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4" w:before="144" w:lineRule="auto"/>
        <w:jc w:val="center"/>
        <w:rPr>
          <w:rFonts w:ascii="Helvetica Neue" w:cs="Helvetica Neue" w:eastAsia="Helvetica Neue" w:hAnsi="Helvetica Neue"/>
          <w:b w:val="1"/>
          <w:u w:val="single"/>
        </w:rPr>
      </w:pPr>
      <w:bookmarkStart w:colFirst="0" w:colLast="0" w:name="_heading=h.gjdgxs" w:id="0"/>
      <w:bookmarkEnd w:id="0"/>
      <w:r w:rsidDel="00000000" w:rsidR="00000000" w:rsidRPr="00000000">
        <w:rPr>
          <w:rFonts w:ascii="Helvetica Neue" w:cs="Helvetica Neue" w:eastAsia="Helvetica Neue" w:hAnsi="Helvetica Neue"/>
          <w:b w:val="1"/>
          <w:u w:val="single"/>
          <w:rtl w:val="0"/>
        </w:rPr>
        <w:t xml:space="preserve">DICHIARAZIONE DI INESISTENZA DI CAUSA DI INCOMPATIBILITA’, DI CONFLITTO DI INTERESSI E DI ASTENSIONE</w:t>
      </w:r>
    </w:p>
    <w:p w:rsidR="00000000" w:rsidDel="00000000" w:rsidP="00000000" w:rsidRDefault="00000000" w:rsidRPr="00000000" w14:paraId="00000002">
      <w:pPr>
        <w:spacing w:after="0" w:before="12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(resa nelle forme di cui agli artt. 46 e 47 del d.P.R. n. 445 del 28 dicembre 2000)</w:t>
      </w:r>
    </w:p>
    <w:p w:rsidR="00000000" w:rsidDel="00000000" w:rsidP="00000000" w:rsidRDefault="00000000" w:rsidRPr="00000000" w14:paraId="00000003">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PIANO NAZIONALE DI RIPRESA E RESILIENZA (PNRR)</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smallCaps w:val="1"/>
        </w:rPr>
      </w:pPr>
      <w:r w:rsidDel="00000000" w:rsidR="00000000" w:rsidRPr="00000000">
        <w:rPr>
          <w:rFonts w:ascii="Helvetica Neue" w:cs="Helvetica Neue" w:eastAsia="Helvetica Neue" w:hAnsi="Helvetica Neue"/>
          <w:smallCaps w:val="1"/>
          <w:rtl w:val="0"/>
        </w:rPr>
        <w:t xml:space="preserve">MISSIONE 4: ISTRUZIONE E RICERCA </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Componente 1 - Potenziamento dell’offerta dei servizi di Istruzione: Dagli asili nido alle Università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Investimento 3.2 Scuola 4.0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“Scuole innovative, cablaggio, nuovi ambienti di apprendimento e laboratori”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AZIONE 2 – NEXT GENERATION LABS –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Laboratori per le professioni digitali del futuro</w:t>
      </w:r>
      <w:r w:rsidDel="00000000" w:rsidR="00000000" w:rsidRPr="00000000">
        <w:rPr>
          <w:rtl w:val="0"/>
        </w:rPr>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PROGETTO M4C1I3.2-2022-961-P-</w:t>
      </w:r>
      <w:r w:rsidDel="00000000" w:rsidR="00000000" w:rsidRPr="00000000">
        <w:rPr>
          <w:rFonts w:ascii="Helvetica Neue" w:cs="Helvetica Neue" w:eastAsia="Helvetica Neue" w:hAnsi="Helvetica Neue"/>
          <w:b w:val="1"/>
          <w:highlight w:val="yellow"/>
          <w:rtl w:val="0"/>
        </w:rPr>
        <w:t xml:space="preserve">………</w:t>
      </w:r>
      <w:r w:rsidDel="00000000" w:rsidR="00000000" w:rsidRPr="00000000">
        <w:rPr>
          <w:rFonts w:ascii="Helvetica Neue" w:cs="Helvetica Neue" w:eastAsia="Helvetica Neue" w:hAnsi="Helvetica Neue"/>
          <w:b w:val="1"/>
          <w:rtl w:val="0"/>
        </w:rPr>
        <w:t xml:space="preserve">      CUP </w:t>
      </w:r>
      <w:r w:rsidDel="00000000" w:rsidR="00000000" w:rsidRPr="00000000">
        <w:rPr>
          <w:rFonts w:ascii="Helvetica Neue" w:cs="Helvetica Neue" w:eastAsia="Helvetica Neue" w:hAnsi="Helvetica Neue"/>
          <w:b w:val="1"/>
          <w:highlight w:val="yellow"/>
          <w:rtl w:val="0"/>
        </w:rPr>
        <w:t xml:space="preserve">……………</w:t>
      </w:r>
      <w:r w:rsidDel="00000000" w:rsidR="00000000" w:rsidRPr="00000000">
        <w:rPr>
          <w:rtl w:val="0"/>
        </w:rPr>
      </w:r>
    </w:p>
    <w:p w:rsidR="00000000" w:rsidDel="00000000" w:rsidP="00000000" w:rsidRDefault="00000000" w:rsidRPr="00000000" w14:paraId="0000000B">
      <w:pPr>
        <w:spacing w:after="120" w:before="120" w:lineRule="auto"/>
        <w:ind w:right="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spacing w:after="120" w:before="120" w:lineRule="auto"/>
        <w:ind w:right="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Il/La sottoscritto/a …………….. nato/a a …………..(…………), in data ……………., C.F. …………………, in servizio presso codesta Istituzione scolastica, con la qualifica di </w:t>
      </w:r>
      <w:r w:rsidDel="00000000" w:rsidR="00000000" w:rsidRPr="00000000">
        <w:rPr>
          <w:rFonts w:ascii="Helvetica Neue" w:cs="Helvetica Neue" w:eastAsia="Helvetica Neue" w:hAnsi="Helvetica Neue"/>
          <w:i w:val="1"/>
          <w:rtl w:val="0"/>
        </w:rPr>
        <w:t xml:space="preserve">Dirigente scolastico</w:t>
      </w:r>
      <w:r w:rsidDel="00000000" w:rsidR="00000000" w:rsidRPr="00000000">
        <w:rPr>
          <w:rFonts w:ascii="Helvetica Neue" w:cs="Helvetica Neue" w:eastAsia="Helvetica Neue" w:hAnsi="Helvetica Neue"/>
          <w:rtl w:val="0"/>
        </w:rPr>
        <w:t xml:space="preserve"> in relazione all’incarico di Responsabile del procedimento nell’ambito della selezione volta al conferimento degli incarichi individuali  aventi ad oggetto la progettazione tecnica </w:t>
      </w:r>
    </w:p>
    <w:tbl>
      <w:tblPr>
        <w:tblStyle w:val="Table1"/>
        <w:tblW w:w="978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993"/>
        <w:gridCol w:w="8788"/>
        <w:tblGridChange w:id="0">
          <w:tblGrid>
            <w:gridCol w:w="993"/>
            <w:gridCol w:w="8788"/>
          </w:tblGrid>
        </w:tblGridChange>
      </w:tblGrid>
      <w:tr>
        <w:trPr>
          <w:cantSplit w:val="0"/>
          <w:tblHeader w:val="0"/>
        </w:trPr>
        <w:tc>
          <w:tcPr/>
          <w:p w:rsidR="00000000" w:rsidDel="00000000" w:rsidP="00000000" w:rsidRDefault="00000000" w:rsidRPr="00000000" w14:paraId="0000000D">
            <w:pPr>
              <w:spacing w:after="12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1"/>
                <w:sz w:val="22"/>
                <w:szCs w:val="22"/>
                <w:rtl w:val="0"/>
              </w:rPr>
              <w:t xml:space="preserve">Vista</w:t>
            </w:r>
            <w:r w:rsidDel="00000000" w:rsidR="00000000" w:rsidRPr="00000000">
              <w:rPr>
                <w:rtl w:val="0"/>
              </w:rPr>
            </w:r>
          </w:p>
        </w:tc>
        <w:tc>
          <w:tcPr/>
          <w:p w:rsidR="00000000" w:rsidDel="00000000" w:rsidP="00000000" w:rsidRDefault="00000000" w:rsidRPr="00000000" w14:paraId="0000000E">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legge 7 agosto 1990, n. 241, recante «Nuove norme in materia di procedimento amministrativo e di diritto di accesso ai documenti amministrativi»;</w:t>
            </w:r>
          </w:p>
        </w:tc>
      </w:tr>
      <w:tr>
        <w:trPr>
          <w:cantSplit w:val="0"/>
          <w:tblHeader w:val="0"/>
        </w:trPr>
        <w:tc>
          <w:tcPr/>
          <w:p w:rsidR="00000000" w:rsidDel="00000000" w:rsidP="00000000" w:rsidRDefault="00000000" w:rsidRPr="00000000" w14:paraId="0000000F">
            <w:pPr>
              <w:spacing w:after="12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sz w:val="22"/>
                <w:szCs w:val="22"/>
                <w:rtl w:val="0"/>
              </w:rPr>
              <w:t xml:space="preserve">Visti</w:t>
            </w:r>
            <w:r w:rsidDel="00000000" w:rsidR="00000000" w:rsidRPr="00000000">
              <w:rPr>
                <w:rtl w:val="0"/>
              </w:rPr>
            </w:r>
          </w:p>
        </w:tc>
        <w:tc>
          <w:tcPr/>
          <w:p w:rsidR="00000000" w:rsidDel="00000000" w:rsidP="00000000" w:rsidRDefault="00000000" w:rsidRPr="00000000" w14:paraId="00000010">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 particolare, gli articoli 5 e 6-bis della predetta legge;</w:t>
            </w:r>
          </w:p>
        </w:tc>
      </w:tr>
      <w:tr>
        <w:trPr>
          <w:cantSplit w:val="0"/>
          <w:tblHeader w:val="0"/>
        </w:trPr>
        <w:tc>
          <w:tcPr/>
          <w:p w:rsidR="00000000" w:rsidDel="00000000" w:rsidP="00000000" w:rsidRDefault="00000000" w:rsidRPr="00000000" w14:paraId="00000011">
            <w:pPr>
              <w:spacing w:after="12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sz w:val="22"/>
                <w:szCs w:val="22"/>
                <w:rtl w:val="0"/>
              </w:rPr>
              <w:t xml:space="preserve">Visto</w:t>
            </w:r>
            <w:r w:rsidDel="00000000" w:rsidR="00000000" w:rsidRPr="00000000">
              <w:rPr>
                <w:rtl w:val="0"/>
              </w:rPr>
            </w:r>
          </w:p>
        </w:tc>
        <w:tc>
          <w:tcPr/>
          <w:p w:rsidR="00000000" w:rsidDel="00000000" w:rsidP="00000000" w:rsidRDefault="00000000" w:rsidRPr="00000000" w14:paraId="00000012">
            <w:pPr>
              <w:jc w:val="both"/>
              <w:rPr>
                <w:rFonts w:ascii="Helvetica Neue" w:cs="Helvetica Neue" w:eastAsia="Helvetica Neue" w:hAnsi="Helvetica Neue"/>
                <w:sz w:val="22"/>
                <w:szCs w:val="22"/>
              </w:rPr>
            </w:pPr>
            <w:bookmarkStart w:colFirst="0" w:colLast="0" w:name="_heading=h.30j0zll" w:id="1"/>
            <w:bookmarkEnd w:id="1"/>
            <w:r w:rsidDel="00000000" w:rsidR="00000000" w:rsidRPr="00000000">
              <w:rPr>
                <w:rFonts w:ascii="Helvetica Neue" w:cs="Helvetica Neue" w:eastAsia="Helvetica Neue" w:hAnsi="Helvetica Neue"/>
                <w:sz w:val="22"/>
                <w:szCs w:val="22"/>
                <w:rtl w:val="0"/>
              </w:rPr>
              <w:t xml:space="preserve">il decreto legislativo 30 marzo 2001, n. 165, recante «Norme generali sull’ordinamento del lavoro alle dipendenze delle amministrazioni pubbliche»;</w:t>
            </w:r>
          </w:p>
        </w:tc>
      </w:tr>
      <w:tr>
        <w:trPr>
          <w:cantSplit w:val="0"/>
          <w:tblHeader w:val="0"/>
        </w:trPr>
        <w:tc>
          <w:tcPr/>
          <w:p w:rsidR="00000000" w:rsidDel="00000000" w:rsidP="00000000" w:rsidRDefault="00000000" w:rsidRPr="00000000" w14:paraId="00000013">
            <w:pPr>
              <w:spacing w:after="12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sz w:val="22"/>
                <w:szCs w:val="22"/>
                <w:rtl w:val="0"/>
              </w:rPr>
              <w:t xml:space="preserve">Visto</w:t>
            </w:r>
            <w:r w:rsidDel="00000000" w:rsidR="00000000" w:rsidRPr="00000000">
              <w:rPr>
                <w:rtl w:val="0"/>
              </w:rPr>
            </w:r>
          </w:p>
        </w:tc>
        <w:tc>
          <w:tcPr/>
          <w:p w:rsidR="00000000" w:rsidDel="00000000" w:rsidP="00000000" w:rsidRDefault="00000000" w:rsidRPr="00000000" w14:paraId="00000014">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tc>
      </w:tr>
      <w:tr>
        <w:trPr>
          <w:cantSplit w:val="0"/>
          <w:tblHeader w:val="0"/>
        </w:trPr>
        <w:tc>
          <w:tcPr/>
          <w:p w:rsidR="00000000" w:rsidDel="00000000" w:rsidP="00000000" w:rsidRDefault="00000000" w:rsidRPr="00000000" w14:paraId="00000015">
            <w:pPr>
              <w:spacing w:after="12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sz w:val="22"/>
                <w:szCs w:val="22"/>
                <w:rtl w:val="0"/>
              </w:rPr>
              <w:t xml:space="preserve">Visto</w:t>
            </w:r>
            <w:r w:rsidDel="00000000" w:rsidR="00000000" w:rsidRPr="00000000">
              <w:rPr>
                <w:rtl w:val="0"/>
              </w:rPr>
            </w:r>
          </w:p>
        </w:tc>
        <w:tc>
          <w:tcPr/>
          <w:p w:rsidR="00000000" w:rsidDel="00000000" w:rsidP="00000000" w:rsidRDefault="00000000" w:rsidRPr="00000000" w14:paraId="0000001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Codice di comportamento dei dipendenti del Ministero dell’istruzione, adottato con D.M. del 26 aprile 2022, n. 105;</w:t>
            </w:r>
          </w:p>
        </w:tc>
      </w:tr>
      <w:tr>
        <w:trPr>
          <w:cantSplit w:val="0"/>
          <w:tblHeader w:val="0"/>
        </w:trPr>
        <w:tc>
          <w:tcPr/>
          <w:p w:rsidR="00000000" w:rsidDel="00000000" w:rsidP="00000000" w:rsidRDefault="00000000" w:rsidRPr="00000000" w14:paraId="00000017">
            <w:pPr>
              <w:spacing w:after="12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sz w:val="22"/>
                <w:szCs w:val="22"/>
                <w:rtl w:val="0"/>
              </w:rPr>
              <w:t xml:space="preserve">Vista</w:t>
            </w:r>
            <w:r w:rsidDel="00000000" w:rsidR="00000000" w:rsidRPr="00000000">
              <w:rPr>
                <w:rtl w:val="0"/>
              </w:rPr>
            </w:r>
          </w:p>
        </w:tc>
        <w:tc>
          <w:tcPr/>
          <w:p w:rsidR="00000000" w:rsidDel="00000000" w:rsidP="00000000" w:rsidRDefault="00000000" w:rsidRPr="00000000" w14:paraId="00000018">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legge 6 novembre 2012, n. 190, recante «Disposizioni per la prevenzione e la repressione della corruzione e dell’illegalità nella pubblica amministrazione»;</w:t>
            </w:r>
          </w:p>
        </w:tc>
      </w:tr>
    </w:tbl>
    <w:p w:rsidR="00000000" w:rsidDel="00000000" w:rsidP="00000000" w:rsidRDefault="00000000" w:rsidRPr="00000000" w14:paraId="00000019">
      <w:pPr>
        <w:spacing w:after="120" w:before="12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DICHIARA</w:t>
      </w:r>
    </w:p>
    <w:p w:rsidR="00000000" w:rsidDel="00000000" w:rsidP="00000000" w:rsidRDefault="00000000" w:rsidRPr="00000000" w14:paraId="0000001A">
      <w:pPr>
        <w:spacing w:after="120" w:before="12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bis</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della legge n. 241/1990. In particolare, che l’assunzione dell’incarico di Responsabile del procedimento:</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non coinvolge interessi propri;</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che non sussistono diverse ragioni di opportunità che si frappongano al conferimento dell’incarico in questione;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7">
      <w:pPr>
        <w:spacing w:after="120" w:before="120"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ab/>
        <w:tab/>
        <w:tab/>
        <w:tab/>
        <w:tab/>
        <w:tab/>
        <w:tab/>
        <w:tab/>
        <w:tab/>
        <w:t xml:space="preserve"> IL DICHIARANTE</w:t>
        <w:tab/>
        <w:tab/>
        <w:tab/>
        <w:tab/>
        <w:tab/>
        <w:tab/>
        <w:tab/>
        <w:t xml:space="preserve">         </w:t>
        <w:tab/>
        <w:t xml:space="preserve">                                   </w:t>
      </w:r>
    </w:p>
    <w:p w:rsidR="00000000" w:rsidDel="00000000" w:rsidP="00000000" w:rsidRDefault="00000000" w:rsidRPr="00000000" w14:paraId="0000002A">
      <w:pPr>
        <w:spacing w:after="120" w:before="120" w:lineRule="auto"/>
        <w:ind w:left="4956"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___________________________________</w:t>
      </w:r>
    </w:p>
    <w:p w:rsidR="00000000" w:rsidDel="00000000" w:rsidP="00000000" w:rsidRDefault="00000000" w:rsidRPr="00000000" w14:paraId="0000002B">
      <w:pPr>
        <w:spacing w:after="120" w:before="12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u w:val="single"/>
          <w:rtl w:val="0"/>
        </w:rPr>
        <w:t xml:space="preserve">Allegato</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2C">
      <w:pPr>
        <w:numPr>
          <w:ilvl w:val="0"/>
          <w:numId w:val="1"/>
        </w:numPr>
        <w:spacing w:after="120" w:before="120" w:line="240" w:lineRule="auto"/>
        <w:ind w:left="360" w:hanging="36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i w:val="1"/>
          <w:highlight w:val="yellow"/>
          <w:rtl w:val="0"/>
        </w:rPr>
        <w:t xml:space="preserve">eventuale, ove il documento non sia sottoscritto digitalmente</w:t>
      </w:r>
      <w:r w:rsidDel="00000000" w:rsidR="00000000" w:rsidRPr="00000000">
        <w:rPr>
          <w:rFonts w:ascii="Helvetica Neue" w:cs="Helvetica Neue" w:eastAsia="Helvetica Neue" w:hAnsi="Helvetica Neue"/>
          <w:i w:val="1"/>
          <w:rtl w:val="0"/>
        </w:rPr>
        <w:t xml:space="preserve">] copia firmata del documento di identità del sottoscrittore, in corso di validità.</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-153908</wp:posOffset>
          </wp:positionH>
          <wp:positionV relativeFrom="paragraph">
            <wp:posOffset>135802</wp:posOffset>
          </wp:positionV>
          <wp:extent cx="6744335" cy="282575"/>
          <wp:effectExtent b="0" l="0" r="0" t="0"/>
          <wp:wrapNone/>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432AAD"/>
  </w:style>
  <w:style w:type="paragraph" w:styleId="Titolo1">
    <w:name w:val="heading 1"/>
    <w:basedOn w:val="Normale"/>
    <w:next w:val="Normale"/>
    <w:link w:val="Titolo1Carattere"/>
    <w:uiPriority w:val="9"/>
    <w:qFormat w:val="1"/>
    <w:rsid w:val="00C4571A"/>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CE0EFE"/>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F105B0"/>
    <w:pPr>
      <w:ind w:left="720"/>
      <w:contextualSpacing w:val="1"/>
    </w:pPr>
    <w:rPr>
      <w:lang w:val="it-IT"/>
    </w:rPr>
  </w:style>
  <w:style w:type="table" w:styleId="Grigliatabella">
    <w:name w:val="Table Grid"/>
    <w:basedOn w:val="Tabellanormale"/>
    <w:uiPriority w:val="59"/>
    <w:rsid w:val="004B5841"/>
    <w:pPr>
      <w:spacing w:after="0" w:line="240" w:lineRule="auto"/>
    </w:pPr>
    <w:rPr>
      <w:rFonts w:ascii="Calibri" w:cs="Times New Roman" w:eastAsia="Calibri" w:hAnsi="Calibri"/>
      <w:sz w:val="20"/>
      <w:szCs w:val="20"/>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Default" w:customStyle="1">
    <w:name w:val="Default"/>
    <w:rsid w:val="00D30178"/>
    <w:pPr>
      <w:autoSpaceDE w:val="0"/>
      <w:autoSpaceDN w:val="0"/>
      <w:adjustRightInd w:val="0"/>
      <w:spacing w:after="0" w:line="240" w:lineRule="auto"/>
    </w:pPr>
    <w:rPr>
      <w:rFonts w:ascii="Times New Roman" w:cs="Times New Roman" w:hAnsi="Times New Roman"/>
      <w:color w:val="000000"/>
      <w:sz w:val="24"/>
      <w:szCs w:val="24"/>
      <w:lang w:val="it-IT"/>
    </w:rPr>
  </w:style>
  <w:style w:type="character" w:styleId="Collegamentoipertestuale">
    <w:name w:val="Hyperlink"/>
    <w:basedOn w:val="Carpredefinitoparagrafo"/>
    <w:uiPriority w:val="99"/>
    <w:unhideWhenUsed w:val="1"/>
    <w:rsid w:val="00B00F1B"/>
    <w:rPr>
      <w:color w:val="0000ff" w:themeColor="hyperlink"/>
      <w:u w:val="single"/>
    </w:rPr>
  </w:style>
  <w:style w:type="character" w:styleId="UnresolvedMention" w:customStyle="1">
    <w:name w:val="Unresolved Mention"/>
    <w:basedOn w:val="Carpredefinitoparagrafo"/>
    <w:uiPriority w:val="99"/>
    <w:semiHidden w:val="1"/>
    <w:unhideWhenUsed w:val="1"/>
    <w:rsid w:val="00B00F1B"/>
    <w:rPr>
      <w:color w:val="605e5c"/>
      <w:shd w:color="auto" w:fill="e1dfdd" w:val="clear"/>
    </w:rPr>
  </w:style>
  <w:style w:type="paragraph" w:styleId="Intestazione">
    <w:name w:val="header"/>
    <w:basedOn w:val="Normale"/>
    <w:link w:val="IntestazioneCarattere"/>
    <w:uiPriority w:val="99"/>
    <w:unhideWhenUsed w:val="1"/>
    <w:rsid w:val="008C2AE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val="1"/>
    <w:rsid w:val="008C2AE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val="1"/>
    <w:unhideWhenUsed w:val="1"/>
    <w:rsid w:val="00A07697"/>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A07697"/>
    <w:rPr>
      <w:rFonts w:ascii="Segoe UI" w:cs="Segoe UI" w:hAnsi="Segoe UI"/>
      <w:sz w:val="18"/>
      <w:szCs w:val="18"/>
    </w:rPr>
  </w:style>
  <w:style w:type="paragraph" w:styleId="Testocommento">
    <w:name w:val="annotation text"/>
    <w:basedOn w:val="Normale"/>
    <w:link w:val="TestocommentoCarattere"/>
    <w:uiPriority w:val="99"/>
    <w:semiHidden w:val="1"/>
    <w:rsid w:val="00A07697"/>
    <w:pPr>
      <w:spacing w:after="0" w:line="240" w:lineRule="auto"/>
    </w:pPr>
    <w:rPr>
      <w:rFonts w:ascii="Times New Roman" w:cs="Times New Roman" w:eastAsia="Calibri" w:hAnsi="Times New Roman"/>
      <w:sz w:val="20"/>
      <w:szCs w:val="20"/>
      <w:lang w:eastAsia="it-IT" w:val="it-IT"/>
    </w:rPr>
  </w:style>
  <w:style w:type="character" w:styleId="TestocommentoCarattere" w:customStyle="1">
    <w:name w:val="Testo commento Carattere"/>
    <w:basedOn w:val="Carpredefinitoparagrafo"/>
    <w:link w:val="Testocommento"/>
    <w:uiPriority w:val="99"/>
    <w:semiHidden w:val="1"/>
    <w:rsid w:val="00A07697"/>
    <w:rPr>
      <w:rFonts w:ascii="Times New Roman" w:cs="Times New Roman" w:eastAsia="Calibri" w:hAnsi="Times New Roman"/>
      <w:sz w:val="20"/>
      <w:szCs w:val="20"/>
      <w:lang w:eastAsia="it-IT" w:val="it-IT"/>
    </w:rPr>
  </w:style>
  <w:style w:type="character" w:styleId="Rimandocommento">
    <w:name w:val="annotation reference"/>
    <w:uiPriority w:val="99"/>
    <w:semiHidden w:val="1"/>
    <w:unhideWhenUsed w:val="1"/>
    <w:rsid w:val="00A07697"/>
    <w:rPr>
      <w:sz w:val="16"/>
      <w:szCs w:val="16"/>
    </w:rPr>
  </w:style>
  <w:style w:type="paragraph" w:styleId="Testonormale">
    <w:name w:val="Plain Text"/>
    <w:basedOn w:val="Normale"/>
    <w:link w:val="TestonormaleCarattere"/>
    <w:uiPriority w:val="99"/>
    <w:semiHidden w:val="1"/>
    <w:unhideWhenUsed w:val="1"/>
    <w:rsid w:val="002C6C36"/>
    <w:pPr>
      <w:spacing w:after="0" w:line="240" w:lineRule="auto"/>
    </w:pPr>
    <w:rPr>
      <w:rFonts w:ascii="Consolas" w:hAnsi="Consolas"/>
      <w:sz w:val="21"/>
      <w:szCs w:val="21"/>
    </w:rPr>
  </w:style>
  <w:style w:type="character" w:styleId="TestonormaleCarattere" w:customStyle="1">
    <w:name w:val="Testo normale Carattere"/>
    <w:basedOn w:val="Carpredefinitoparagrafo"/>
    <w:link w:val="Testonormale"/>
    <w:uiPriority w:val="99"/>
    <w:semiHidden w:val="1"/>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val="1"/>
    <w:unhideWhenUsed w:val="1"/>
    <w:rsid w:val="00940105"/>
    <w:pPr>
      <w:spacing w:after="200"/>
    </w:pPr>
    <w:rPr>
      <w:rFonts w:asciiTheme="minorHAnsi" w:cstheme="minorBidi" w:eastAsiaTheme="minorHAnsi" w:hAnsiTheme="minorHAnsi"/>
      <w:b w:val="1"/>
      <w:bCs w:val="1"/>
      <w:lang w:eastAsia="en-US" w:val="en-US"/>
    </w:rPr>
  </w:style>
  <w:style w:type="character" w:styleId="SoggettocommentoCarattere" w:customStyle="1">
    <w:name w:val="Soggetto commento Carattere"/>
    <w:basedOn w:val="TestocommentoCarattere"/>
    <w:link w:val="Soggettocommento"/>
    <w:uiPriority w:val="99"/>
    <w:semiHidden w:val="1"/>
    <w:rsid w:val="00940105"/>
    <w:rPr>
      <w:rFonts w:ascii="Times New Roman" w:cs="Times New Roman" w:eastAsia="Calibri" w:hAnsi="Times New Roman"/>
      <w:b w:val="1"/>
      <w:bCs w:val="1"/>
      <w:sz w:val="20"/>
      <w:szCs w:val="20"/>
      <w:lang w:eastAsia="it-IT" w:val="it-IT"/>
    </w:rPr>
  </w:style>
  <w:style w:type="numbering" w:styleId="Nessunelenco1" w:customStyle="1">
    <w:name w:val="Nessun elenco1"/>
    <w:next w:val="Nessunelenco"/>
    <w:uiPriority w:val="99"/>
    <w:semiHidden w:val="1"/>
    <w:unhideWhenUsed w:val="1"/>
    <w:rsid w:val="006C2B9B"/>
  </w:style>
  <w:style w:type="numbering" w:styleId="Nessunelenco11" w:customStyle="1">
    <w:name w:val="Nessun elenco11"/>
    <w:next w:val="Nessunelenco"/>
    <w:uiPriority w:val="99"/>
    <w:semiHidden w:val="1"/>
    <w:unhideWhenUsed w:val="1"/>
    <w:rsid w:val="006C2B9B"/>
  </w:style>
  <w:style w:type="table" w:styleId="Grigliatabella1" w:customStyle="1">
    <w:name w:val="Griglia tabella1"/>
    <w:basedOn w:val="Tabellanormale"/>
    <w:next w:val="Grigliatabella"/>
    <w:rsid w:val="006C2B9B"/>
    <w:pPr>
      <w:spacing w:after="0" w:line="240" w:lineRule="auto"/>
    </w:pPr>
    <w:rPr>
      <w:rFonts w:ascii="Calibri" w:cs="Times New Roman" w:eastAsia="Calibri" w:hAnsi="Calibri"/>
      <w:sz w:val="20"/>
      <w:szCs w:val="20"/>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Collegamentoipertestuale1" w:customStyle="1">
    <w:name w:val="Collegamento ipertestuale1"/>
    <w:basedOn w:val="Carpredefinitoparagrafo"/>
    <w:uiPriority w:val="99"/>
    <w:unhideWhenUsed w:val="1"/>
    <w:rsid w:val="006C2B9B"/>
    <w:rPr>
      <w:color w:val="0000ff"/>
      <w:u w:val="single"/>
    </w:rPr>
  </w:style>
  <w:style w:type="paragraph" w:styleId="Soggettocommento1" w:customStyle="1">
    <w:name w:val="Soggetto commento1"/>
    <w:basedOn w:val="Testocommento"/>
    <w:next w:val="Testocommento"/>
    <w:uiPriority w:val="99"/>
    <w:semiHidden w:val="1"/>
    <w:unhideWhenUsed w:val="1"/>
    <w:rsid w:val="006C2B9B"/>
    <w:pPr>
      <w:spacing w:after="200"/>
    </w:pPr>
    <w:rPr>
      <w:rFonts w:ascii="Calibri" w:hAnsi="Calibri"/>
      <w:b w:val="1"/>
      <w:bCs w:val="1"/>
      <w:lang w:eastAsia="en-US" w:val="en-US"/>
    </w:rPr>
  </w:style>
  <w:style w:type="character" w:styleId="SoggettocommentoCarattere1" w:customStyle="1">
    <w:name w:val="Soggetto commento Carattere1"/>
    <w:basedOn w:val="TestocommentoCarattere"/>
    <w:uiPriority w:val="99"/>
    <w:semiHidden w:val="1"/>
    <w:rsid w:val="006C2B9B"/>
    <w:rPr>
      <w:rFonts w:ascii="Times New Roman" w:cs="Times New Roman" w:eastAsia="Calibri" w:hAnsi="Times New Roman"/>
      <w:b w:val="1"/>
      <w:bCs w:val="1"/>
      <w:sz w:val="20"/>
      <w:szCs w:val="20"/>
      <w:lang w:eastAsia="it-IT" w:val="it-IT"/>
    </w:rPr>
  </w:style>
  <w:style w:type="character" w:styleId="Titolo3Carattere" w:customStyle="1">
    <w:name w:val="Titolo 3 Carattere"/>
    <w:basedOn w:val="Carpredefinitoparagrafo"/>
    <w:link w:val="Titolo3"/>
    <w:uiPriority w:val="9"/>
    <w:semiHidden w:val="1"/>
    <w:rsid w:val="00CE0EFE"/>
    <w:rPr>
      <w:rFonts w:asciiTheme="majorHAnsi" w:cstheme="majorBidi" w:eastAsiaTheme="majorEastAsia" w:hAnsiTheme="majorHAnsi"/>
      <w:color w:val="243f60" w:themeColor="accent1" w:themeShade="00007F"/>
      <w:sz w:val="24"/>
      <w:szCs w:val="24"/>
    </w:rPr>
  </w:style>
  <w:style w:type="character" w:styleId="Titolo1Carattere" w:customStyle="1">
    <w:name w:val="Titolo 1 Carattere"/>
    <w:basedOn w:val="Carpredefinitoparagrafo"/>
    <w:link w:val="Titolo1"/>
    <w:uiPriority w:val="9"/>
    <w:rsid w:val="00C4571A"/>
    <w:rPr>
      <w:rFonts w:asciiTheme="majorHAnsi" w:cstheme="majorBidi" w:eastAsiaTheme="majorEastAsia" w:hAnsiTheme="majorHAnsi"/>
      <w:color w:val="365f91" w:themeColor="accent1" w:themeShade="0000BF"/>
      <w:sz w:val="32"/>
      <w:szCs w:val="32"/>
    </w:rPr>
  </w:style>
  <w:style w:type="paragraph" w:styleId="Didascalia">
    <w:name w:val="caption"/>
    <w:basedOn w:val="Normale"/>
    <w:next w:val="Normale"/>
    <w:qFormat w:val="1"/>
    <w:rsid w:val="002A365C"/>
    <w:pPr>
      <w:overflowPunct w:val="0"/>
      <w:autoSpaceDE w:val="0"/>
      <w:autoSpaceDN w:val="0"/>
      <w:adjustRightInd w:val="0"/>
      <w:spacing w:after="0" w:line="240" w:lineRule="auto"/>
      <w:ind w:left="-567" w:right="-567"/>
      <w:jc w:val="center"/>
      <w:textAlignment w:val="baseline"/>
    </w:pPr>
    <w:rPr>
      <w:rFonts w:ascii="English111 Adagio BT" w:cs="Times New Roman" w:eastAsia="Times New Roman" w:hAnsi="English111 Adagio BT"/>
      <w:sz w:val="44"/>
      <w:szCs w:val="20"/>
      <w:lang w:eastAsia="it-IT" w:val="it-IT"/>
    </w:rPr>
  </w:style>
  <w:style w:type="paragraph" w:styleId="Corpodeltesto21" w:customStyle="1">
    <w:name w:val="Corpo del testo 21"/>
    <w:basedOn w:val="Normale"/>
    <w:rsid w:val="002C2116"/>
    <w:pPr>
      <w:overflowPunct w:val="0"/>
      <w:autoSpaceDE w:val="0"/>
      <w:autoSpaceDN w:val="0"/>
      <w:adjustRightInd w:val="0"/>
      <w:spacing w:after="0" w:line="240" w:lineRule="auto"/>
      <w:jc w:val="both"/>
      <w:textAlignment w:val="baseline"/>
    </w:pPr>
    <w:rPr>
      <w:rFonts w:ascii="Book Antiqua" w:cs="Times New Roman" w:eastAsia="Times New Roman" w:hAnsi="Book Antiqua"/>
      <w:sz w:val="24"/>
      <w:szCs w:val="20"/>
      <w:lang w:eastAsia="it-IT" w:val="it-IT"/>
    </w:rPr>
  </w:style>
  <w:style w:type="paragraph" w:styleId="Revisione">
    <w:name w:val="Revision"/>
    <w:hidden w:val="1"/>
    <w:uiPriority w:val="99"/>
    <w:semiHidden w:val="1"/>
    <w:rsid w:val="003B591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5ssJDBIFrp+ozBfBXV32LUx4UA==">AMUW2mX5SmY2HfMcJEIOj7bolWWTaQSPTM4+GojXCSCehtJuvP2UzZ49yeE75orDQbyYz/zHZ30arz4qyDApEn6VRxYO+Dh2TYNQhk9jf4/AsKl2OsGrv5McqSPSu9JgjPtf4sq6ddEr8S36N1yjLidwQ04DWaerhQ==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2023-04-26T10:26:00Z</dcterms:created>
</cp:coreProperties>
</file>