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3F48" w14:textId="77777777" w:rsidR="004241B0" w:rsidRDefault="00424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972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4241B0" w14:paraId="586C5312" w14:textId="77777777">
        <w:trPr>
          <w:trHeight w:val="1305"/>
        </w:trPr>
        <w:tc>
          <w:tcPr>
            <w:tcW w:w="9972" w:type="dxa"/>
          </w:tcPr>
          <w:p w14:paraId="69CCAC9B" w14:textId="77777777" w:rsidR="004241B0" w:rsidRDefault="00000000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A"/>
              </w:rPr>
              <w:t>INTESTAZIONE SCUOLA</w:t>
            </w:r>
          </w:p>
          <w:p w14:paraId="6C06B576" w14:textId="77777777" w:rsidR="004241B0" w:rsidRDefault="004241B0">
            <w:pPr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4241B0" w14:paraId="14B1C153" w14:textId="77777777">
        <w:tc>
          <w:tcPr>
            <w:tcW w:w="9972" w:type="dxa"/>
            <w:vAlign w:val="center"/>
          </w:tcPr>
          <w:p w14:paraId="4EBBC642" w14:textId="77777777" w:rsidR="004241B0" w:rsidRDefault="00424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</w:tbl>
    <w:p w14:paraId="02523D7C" w14:textId="77777777" w:rsidR="004241B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Data</w:t>
      </w:r>
    </w:p>
    <w:p w14:paraId="280D7798" w14:textId="77777777" w:rsidR="004241B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Prot. informatico</w:t>
      </w:r>
    </w:p>
    <w:p w14:paraId="27B1C8E1" w14:textId="77777777" w:rsidR="004241B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 sito e all’Albo </w:t>
      </w:r>
    </w:p>
    <w:p w14:paraId="6A74353B" w14:textId="77777777" w:rsidR="004241B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 Personale</w:t>
      </w:r>
    </w:p>
    <w:p w14:paraId="072AFBF1" w14:textId="77777777" w:rsidR="004241B0" w:rsidRDefault="00424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14:paraId="1710086C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 xml:space="preserve">DECRETO DI AVVIO </w:t>
      </w:r>
    </w:p>
    <w:p w14:paraId="5D1FCFBB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SELEZIONE INTERNA PER INCARICHI OPERATIVI DI PROGETTO</w:t>
      </w:r>
    </w:p>
    <w:p w14:paraId="28711120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PIANO NAZIONALE DI RIPRESA E RESILIENZA (PNRR)</w:t>
      </w:r>
    </w:p>
    <w:p w14:paraId="14AACA73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</w:rPr>
      </w:pPr>
      <w:r>
        <w:rPr>
          <w:rFonts w:ascii="Helvetica Neue" w:eastAsia="Helvetica Neue" w:hAnsi="Helvetica Neue" w:cs="Helvetica Neue"/>
          <w:smallCaps/>
        </w:rPr>
        <w:t xml:space="preserve">MISSIONE 4: ISTRUZIONE E RICERCA </w:t>
      </w:r>
    </w:p>
    <w:p w14:paraId="77255EBD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Componente 1 - Potenziamento dell’offerta dei servizi di Istruzione: Dagli asili nido alle Università </w:t>
      </w:r>
    </w:p>
    <w:p w14:paraId="6FB06501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Investimento 3.2 Scuola 4.0 </w:t>
      </w:r>
    </w:p>
    <w:p w14:paraId="5D1FCA60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“Scuole innovative, cablaggio, nuovi ambienti di apprendimento e laboratori” </w:t>
      </w:r>
    </w:p>
    <w:p w14:paraId="27A3BE30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AZIONE 2 – Laboratori per le professioni digitali del futuro – </w:t>
      </w:r>
    </w:p>
    <w:p w14:paraId="4FC3EDD6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AMBIENTI DI APPRENDIMENTO INNOVATIVI</w:t>
      </w:r>
    </w:p>
    <w:p w14:paraId="2A87FFA3" w14:textId="77777777" w:rsidR="004241B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PROGETTO M4C1I3.2-2022-961-P-</w:t>
      </w:r>
      <w:r>
        <w:rPr>
          <w:rFonts w:ascii="Helvetica Neue" w:eastAsia="Helvetica Neue" w:hAnsi="Helvetica Neue" w:cs="Helvetica Neue"/>
          <w:b/>
          <w:highlight w:val="yellow"/>
        </w:rPr>
        <w:t>…………</w:t>
      </w:r>
      <w:r>
        <w:rPr>
          <w:rFonts w:ascii="Helvetica Neue" w:eastAsia="Helvetica Neue" w:hAnsi="Helvetica Neue" w:cs="Helvetica Neue"/>
          <w:b/>
        </w:rPr>
        <w:t xml:space="preserve"> CUP</w:t>
      </w:r>
      <w:r>
        <w:rPr>
          <w:rFonts w:ascii="Helvetica Neue" w:eastAsia="Helvetica Neue" w:hAnsi="Helvetica Neue" w:cs="Helvetica Neue"/>
          <w:b/>
          <w:highlight w:val="yellow"/>
        </w:rPr>
        <w:t>………………..</w:t>
      </w:r>
    </w:p>
    <w:p w14:paraId="3E66E256" w14:textId="77777777" w:rsidR="004241B0" w:rsidRDefault="00424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0C05DA15" w14:textId="77777777" w:rsidR="004241B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14:paraId="578C0D20" w14:textId="77777777" w:rsidR="004241B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 qualità di responsabile del procedimento ai sensi della Legge 241/90</w:t>
      </w:r>
    </w:p>
    <w:p w14:paraId="32E078FD" w14:textId="77777777" w:rsidR="004241B0" w:rsidRDefault="00424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0"/>
        <w:tblW w:w="979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8259"/>
      </w:tblGrid>
      <w:tr w:rsidR="004241B0" w14:paraId="1DF7F3B5" w14:textId="77777777">
        <w:tc>
          <w:tcPr>
            <w:tcW w:w="1536" w:type="dxa"/>
          </w:tcPr>
          <w:p w14:paraId="688E5F1E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259" w:type="dxa"/>
          </w:tcPr>
          <w:p w14:paraId="38E4009A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</w:rPr>
              <w:t>il R.D. 18 novembre 1923, n. 2440 e ss.mm.ii., concernente l’amministrazione del Patrimonio e la Contabilità Generale dello Stato ed il relativo regolamento approvato con R.D. 23 maggio 1924, n. 827 e ss.mm.ii.;</w:t>
            </w:r>
          </w:p>
        </w:tc>
      </w:tr>
      <w:tr w:rsidR="004241B0" w14:paraId="0B01A88C" w14:textId="77777777">
        <w:tc>
          <w:tcPr>
            <w:tcW w:w="1536" w:type="dxa"/>
          </w:tcPr>
          <w:p w14:paraId="4C4D1F79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45BD520D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7 agosto 1990, n. 241, “Norme in materia di procedimento amministrativo e di diritto di accesso ai documenti amministrativi”;</w:t>
            </w:r>
          </w:p>
        </w:tc>
      </w:tr>
      <w:tr w:rsidR="004241B0" w14:paraId="3B10DD14" w14:textId="77777777">
        <w:tc>
          <w:tcPr>
            <w:tcW w:w="1536" w:type="dxa"/>
          </w:tcPr>
          <w:p w14:paraId="59ABC4F2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2DAF59B2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4241B0" w14:paraId="6593E160" w14:textId="77777777">
        <w:tc>
          <w:tcPr>
            <w:tcW w:w="1536" w:type="dxa"/>
          </w:tcPr>
          <w:p w14:paraId="10FE12D3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7E24D1DC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DPR 275/99, concernente norme in materia di autonomia delle istituzioni scolastiche;</w:t>
            </w:r>
          </w:p>
        </w:tc>
      </w:tr>
      <w:tr w:rsidR="004241B0" w14:paraId="7FD074F9" w14:textId="77777777">
        <w:tc>
          <w:tcPr>
            <w:tcW w:w="1536" w:type="dxa"/>
          </w:tcPr>
          <w:p w14:paraId="753A14D6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503E4456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D.Lgs 30 marzo 2001, n. 165 e ss.mm.ii. recante “Norme generali sull’ordinamento del lavoro alle dipendenze delle Amministrazioni Pubbliche”;</w:t>
            </w:r>
          </w:p>
        </w:tc>
      </w:tr>
      <w:tr w:rsidR="004241B0" w14:paraId="096CE360" w14:textId="77777777">
        <w:tc>
          <w:tcPr>
            <w:tcW w:w="1536" w:type="dxa"/>
          </w:tcPr>
          <w:p w14:paraId="7B247D93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41F259D4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</w:rPr>
              <w:t>Riforma del sistema nazionale di istruzione e formazione e delega per il riordino delle disposizioni legislative vigenti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4241B0" w14:paraId="0FBD2A46" w14:textId="77777777">
        <w:tc>
          <w:tcPr>
            <w:tcW w:w="1536" w:type="dxa"/>
          </w:tcPr>
          <w:p w14:paraId="315B86AF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1F4AB2E1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legislativo 18 aprile 2016, n. 50, recante il Codice dei contratti pubblici;</w:t>
            </w:r>
          </w:p>
        </w:tc>
      </w:tr>
      <w:tr w:rsidR="004241B0" w14:paraId="0C8AA6A8" w14:textId="77777777">
        <w:tc>
          <w:tcPr>
            <w:tcW w:w="1536" w:type="dxa"/>
          </w:tcPr>
          <w:p w14:paraId="670B6C4F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3C470B56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regolamento di Contabilità di cui al DI n. 129 del 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4241B0" w14:paraId="49E0B605" w14:textId="77777777">
        <w:tc>
          <w:tcPr>
            <w:tcW w:w="1536" w:type="dxa"/>
          </w:tcPr>
          <w:p w14:paraId="3E28284A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Visto</w:t>
            </w:r>
          </w:p>
        </w:tc>
        <w:tc>
          <w:tcPr>
            <w:tcW w:w="8259" w:type="dxa"/>
          </w:tcPr>
          <w:p w14:paraId="259E6DA2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>
              <w:rPr>
                <w:rFonts w:ascii="Helvetica Neue" w:eastAsia="Helvetica Neue" w:hAnsi="Helvetica Neue" w:cs="Helvetica Neue"/>
                <w:i/>
              </w:rPr>
              <w:t>Piano per le infrastrutture per lo sport nelle scuole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4241B0" w14:paraId="0FEACA20" w14:textId="77777777">
        <w:tc>
          <w:tcPr>
            <w:tcW w:w="1536" w:type="dxa"/>
          </w:tcPr>
          <w:p w14:paraId="4CB3B34F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24F2C135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</w:rPr>
              <w:t>Do no significant harm</w:t>
            </w:r>
            <w:r>
              <w:rPr>
                <w:rFonts w:ascii="Helvetica Neue" w:eastAsia="Helvetica Neue" w:hAnsi="Helvetica Neue" w:cs="Helvetica Neue"/>
              </w:rPr>
              <w:t>”), e la Comunicazione della Commissione UE 2021/C 58/01, recante “</w:t>
            </w:r>
            <w:r>
              <w:rPr>
                <w:rFonts w:ascii="Helvetica Neue" w:eastAsia="Helvetica Neue" w:hAnsi="Helvetica Neue" w:cs="Helvetica Neue"/>
                <w:i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4241B0" w14:paraId="6FA132F6" w14:textId="77777777">
        <w:tc>
          <w:tcPr>
            <w:tcW w:w="1536" w:type="dxa"/>
          </w:tcPr>
          <w:p w14:paraId="3D58E61F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259" w:type="dxa"/>
          </w:tcPr>
          <w:p w14:paraId="16810B75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4241B0" w14:paraId="7A65D4AD" w14:textId="77777777">
        <w:tc>
          <w:tcPr>
            <w:tcW w:w="1536" w:type="dxa"/>
          </w:tcPr>
          <w:p w14:paraId="162CEEB2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54CDE8B9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4241B0" w14:paraId="4FDC2178" w14:textId="77777777">
        <w:tc>
          <w:tcPr>
            <w:tcW w:w="1536" w:type="dxa"/>
          </w:tcPr>
          <w:p w14:paraId="2F9CD806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2F183CAA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</w:rPr>
              <w:t xml:space="preserve">” nell’ambito della Missione 4 – Componente 1 – del Piano nazionale di ripresa e resilienza, finanziato dall’Unione europea – </w:t>
            </w:r>
            <w:r>
              <w:rPr>
                <w:rFonts w:ascii="Helvetica Neue" w:eastAsia="Helvetica Neue" w:hAnsi="Helvetica Neue" w:cs="Helvetica Neue"/>
                <w:i/>
              </w:rPr>
              <w:t>Next Generation EU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4241B0" w14:paraId="67B836A8" w14:textId="77777777">
        <w:tc>
          <w:tcPr>
            <w:tcW w:w="1536" w:type="dxa"/>
          </w:tcPr>
          <w:p w14:paraId="4AFCDF05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Viste</w:t>
            </w:r>
          </w:p>
        </w:tc>
        <w:tc>
          <w:tcPr>
            <w:tcW w:w="8259" w:type="dxa"/>
          </w:tcPr>
          <w:p w14:paraId="6204A844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</w:rPr>
              <w:t>, n. 34 del 17 ottobre 2022, n. 34 (</w:t>
            </w:r>
            <w:r>
              <w:rPr>
                <w:rFonts w:ascii="Helvetica Neue" w:eastAsia="Helvetica Neue" w:hAnsi="Helvetica Neue" w:cs="Helvetica Neue"/>
                <w:i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4241B0" w14:paraId="2D82320D" w14:textId="77777777">
        <w:tc>
          <w:tcPr>
            <w:tcW w:w="1536" w:type="dxa"/>
          </w:tcPr>
          <w:p w14:paraId="2115B1D6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58541A4F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4241B0" w14:paraId="7F269244" w14:textId="77777777">
        <w:tc>
          <w:tcPr>
            <w:tcW w:w="1536" w:type="dxa"/>
          </w:tcPr>
          <w:p w14:paraId="76C6DF08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46672C98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l’Allegato n. 2 al Decreto  di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 xml:space="preserve">l’Istituto ……… “………”di ………. destinatario delle risorse pari </w:t>
            </w:r>
            <w:sdt>
              <w:sdtPr>
                <w:tag w:val="goog_rdk_0"/>
                <w:id w:val="768273825"/>
              </w:sdtPr>
              <w:sdtContent>
                <w:r>
                  <w:rPr>
                    <w:rFonts w:ascii="PT Sans" w:eastAsia="PT Sans" w:hAnsi="PT Sans" w:cs="PT Sans"/>
                    <w:b/>
                    <w:highlight w:val="yellow"/>
                  </w:rPr>
                  <w:t>a € ……….</w:t>
                </w:r>
              </w:sdtContent>
            </w:sdt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 per la trasformazione delle aule in ambienti di apprendimento innovativi, in attuazione del Piano “Scuola 4.0” e della linea di investimento 3.2 “Scuola 4.0", finanziata dall'Unione Europea - Next generation EU - Azione 2</w:t>
            </w:r>
          </w:p>
        </w:tc>
      </w:tr>
      <w:tr w:rsidR="004241B0" w14:paraId="4917A770" w14:textId="77777777">
        <w:tc>
          <w:tcPr>
            <w:tcW w:w="1536" w:type="dxa"/>
          </w:tcPr>
          <w:p w14:paraId="05C62CBF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1EAF608C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Nota Ministeriale prot. AOOGABMI 107624 del 21/12/2022 recante “Istruzioni operative. Investimento 3.2: Scuola 4.0</w:t>
            </w:r>
          </w:p>
        </w:tc>
      </w:tr>
      <w:tr w:rsidR="004241B0" w14:paraId="54952735" w14:textId="77777777">
        <w:tc>
          <w:tcPr>
            <w:tcW w:w="1536" w:type="dxa"/>
          </w:tcPr>
          <w:p w14:paraId="2B7F3F97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Visti</w:t>
            </w:r>
          </w:p>
        </w:tc>
        <w:tc>
          <w:tcPr>
            <w:tcW w:w="8259" w:type="dxa"/>
          </w:tcPr>
          <w:p w14:paraId="4BB75DC5" w14:textId="77777777" w:rsidR="004241B0" w:rsidRDefault="00000000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chiarimenti e faq trasmesse con nota ministeriale prot. AOOGABMI 4302 del 14/1/2023</w:t>
            </w:r>
          </w:p>
        </w:tc>
      </w:tr>
      <w:tr w:rsidR="004241B0" w14:paraId="7D9B4275" w14:textId="77777777">
        <w:tc>
          <w:tcPr>
            <w:tcW w:w="1536" w:type="dxa"/>
          </w:tcPr>
          <w:p w14:paraId="790DF185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259" w:type="dxa"/>
          </w:tcPr>
          <w:p w14:paraId="26F77048" w14:textId="77777777" w:rsidR="004241B0" w:rsidRDefault="00000000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che le risorse destinate al pagamento del personale individuato per lo svolgimento di attività tecniche quali la progettazione tecnica-operativa (allestimento degli spazi, allestimenti, attrezzature informatiche ed elettroniche) strettamente finalizzate alla realizzazione del progetto e al conseguimento dei relativi target e milestone è stato definito sino ad un massimo del 10% del finanziamento </w:t>
            </w:r>
          </w:p>
        </w:tc>
      </w:tr>
      <w:tr w:rsidR="004241B0" w14:paraId="4F40C822" w14:textId="77777777">
        <w:tc>
          <w:tcPr>
            <w:tcW w:w="1536" w:type="dxa"/>
          </w:tcPr>
          <w:p w14:paraId="48518D92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7BB0F8AC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progetto inserito sulla piattaforma Futura in data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………….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  <w:tr w:rsidR="004241B0" w14:paraId="574D9BCA" w14:textId="77777777">
        <w:tc>
          <w:tcPr>
            <w:tcW w:w="1536" w:type="dxa"/>
          </w:tcPr>
          <w:p w14:paraId="034A9EB1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60B693B6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della Funzione Pubblica n.2/2008</w:t>
            </w:r>
          </w:p>
        </w:tc>
      </w:tr>
      <w:tr w:rsidR="004241B0" w14:paraId="275F5B31" w14:textId="77777777">
        <w:tc>
          <w:tcPr>
            <w:tcW w:w="1536" w:type="dxa"/>
          </w:tcPr>
          <w:p w14:paraId="575E69BA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259" w:type="dxa"/>
          </w:tcPr>
          <w:p w14:paraId="5C0ADA23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CCNL Scuola sottoscritti il 29/11/2007 e il 19/04/2018</w:t>
            </w:r>
          </w:p>
        </w:tc>
      </w:tr>
      <w:tr w:rsidR="004241B0" w14:paraId="04802D64" w14:textId="77777777">
        <w:tc>
          <w:tcPr>
            <w:tcW w:w="1536" w:type="dxa"/>
          </w:tcPr>
          <w:p w14:paraId="103A1E8D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20B2C018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PTOF 2022/2025;</w:t>
            </w:r>
          </w:p>
        </w:tc>
      </w:tr>
      <w:tr w:rsidR="004241B0" w14:paraId="10795268" w14:textId="77777777">
        <w:tc>
          <w:tcPr>
            <w:tcW w:w="1536" w:type="dxa"/>
          </w:tcPr>
          <w:p w14:paraId="445A128B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4E8647B2" w14:textId="77777777" w:rsidR="004241B0" w:rsidRDefault="00000000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L’accordo di concessione firmato dal Direttore generale e coordinatore dell’unità di missione per il PNRR prot. AOOGABMI reg.uff. U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…………..</w:t>
            </w:r>
            <w:r>
              <w:rPr>
                <w:rFonts w:ascii="Helvetica Neue" w:eastAsia="Helvetica Neue" w:hAnsi="Helvetica Neue" w:cs="Helvetica Neue"/>
              </w:rPr>
              <w:t xml:space="preserve"> del 17/3/2023 che rappresenta la formale autorizzazione secondo il crono programma indicato all’art. 4 </w:t>
            </w:r>
          </w:p>
        </w:tc>
      </w:tr>
      <w:tr w:rsidR="004241B0" w14:paraId="511F5D8D" w14:textId="77777777">
        <w:tc>
          <w:tcPr>
            <w:tcW w:w="1536" w:type="dxa"/>
          </w:tcPr>
          <w:p w14:paraId="195B11FC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55CDBED9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Programma Annuale per l’esercizio finanziario 2023 approvato con delibera n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° ……del ………..;</w:t>
            </w:r>
          </w:p>
        </w:tc>
      </w:tr>
      <w:tr w:rsidR="004241B0" w14:paraId="42E2CFB2" w14:textId="77777777">
        <w:tc>
          <w:tcPr>
            <w:tcW w:w="1536" w:type="dxa"/>
          </w:tcPr>
          <w:p w14:paraId="3B54D871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14:paraId="4100484F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delibera del Consiglio d’Istituto n.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……. del ……….</w:t>
            </w:r>
            <w:r>
              <w:rPr>
                <w:rFonts w:ascii="Helvetica Neue" w:eastAsia="Helvetica Neue" w:hAnsi="Helvetica Neue" w:cs="Helvetica Neue"/>
              </w:rPr>
              <w:t xml:space="preserve"> con la quale è stata  approvata la griglia dei criteri per la selezione dei candidati per l’affidamento degli incarichi             interni di natura tecnica-operativa </w:t>
            </w:r>
          </w:p>
        </w:tc>
      </w:tr>
      <w:tr w:rsidR="004241B0" w14:paraId="4A584E5E" w14:textId="77777777">
        <w:tc>
          <w:tcPr>
            <w:tcW w:w="1536" w:type="dxa"/>
          </w:tcPr>
          <w:p w14:paraId="1246C711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404FA421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delibera di approvazione e attuazione del progetto da parte del Collegio Docenti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del ………  n. …….. e del Consiglio di Istituto del ……….  delibera n. …………</w:t>
            </w:r>
          </w:p>
        </w:tc>
      </w:tr>
      <w:tr w:rsidR="004241B0" w14:paraId="28917712" w14:textId="77777777">
        <w:tc>
          <w:tcPr>
            <w:tcW w:w="1536" w:type="dxa"/>
          </w:tcPr>
          <w:p w14:paraId="38C357D2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14:paraId="390CEDCE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decreto di assunzione in bilancio del progetto PNRR Piano “Scuola 4.0” – Azione 2 Next Generation Labs  – D.M. n. 218/2022 – Codice identificativo del progetto: </w:t>
            </w:r>
          </w:p>
          <w:p w14:paraId="400BBB7F" w14:textId="77777777" w:rsidR="004241B0" w:rsidRDefault="00000000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M4C1I3.2-2022-961-P</w:t>
            </w:r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 xml:space="preserve">-……….. CUP ………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 xml:space="preserve">nell’aggregato A03….. prot………. </w:t>
            </w:r>
          </w:p>
          <w:p w14:paraId="1D24D1CD" w14:textId="77777777" w:rsidR="004241B0" w:rsidRDefault="00000000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highlight w:val="yellow"/>
              </w:rPr>
              <w:t>del ………..</w:t>
            </w:r>
          </w:p>
        </w:tc>
      </w:tr>
      <w:tr w:rsidR="004241B0" w14:paraId="023CC44C" w14:textId="77777777">
        <w:tc>
          <w:tcPr>
            <w:tcW w:w="1536" w:type="dxa"/>
          </w:tcPr>
          <w:p w14:paraId="6F91BFF5" w14:textId="77777777" w:rsidR="004241B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259" w:type="dxa"/>
          </w:tcPr>
          <w:p w14:paraId="457E12B7" w14:textId="77777777" w:rsidR="004241B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necessità da impiegare tra il personale interno le figure per lo svolgimento delle attività tecniche, in particolare per la redazione del capitolato tecnico e la progettazione metodologica-didattica dei nuovi ambienti per l’allestimento degli spazi, indispensabile per il raggiungimento dei Target e Milestone previsto dal progetto, essendo tali attività non rientranti nelle attività istituzionali del personale della scuola </w:t>
            </w:r>
          </w:p>
          <w:p w14:paraId="10A0C1F0" w14:textId="77777777" w:rsidR="004241B0" w:rsidRDefault="004241B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14:paraId="70433C3F" w14:textId="77777777" w:rsidR="004241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 w:firstLine="141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Per i motivi espressi nella premessa, che si intendono integralmente richiamati</w:t>
      </w:r>
    </w:p>
    <w:p w14:paraId="5E6B3645" w14:textId="77777777" w:rsidR="004241B0" w:rsidRDefault="004241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14"/>
        <w:jc w:val="center"/>
        <w:rPr>
          <w:rFonts w:ascii="Helvetica Neue" w:eastAsia="Helvetica Neue" w:hAnsi="Helvetica Neue" w:cs="Helvetica Neue"/>
          <w:b/>
        </w:rPr>
      </w:pPr>
    </w:p>
    <w:p w14:paraId="520DEFE0" w14:textId="77777777" w:rsidR="004241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14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DECRETA</w:t>
      </w:r>
    </w:p>
    <w:p w14:paraId="7BB8330C" w14:textId="77777777" w:rsidR="004241B0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ind w:left="426" w:hanging="284"/>
        <w:jc w:val="both"/>
        <w:rPr>
          <w:rFonts w:ascii="Helvetica Neue" w:eastAsia="Helvetica Neue" w:hAnsi="Helvetica Neue" w:cs="Helvetica Neue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</w:rPr>
        <w:t xml:space="preserve">di autorizzare l’avvio di una selezione volta al conferimento degli incarichi operativi di progetto  aventi ad oggetto la progettazione tecnica, la progettazione metodologica-didattica e il supporto tecnico operativo, per una durata pari a </w:t>
      </w:r>
      <w:r>
        <w:rPr>
          <w:rFonts w:ascii="Helvetica Neue" w:eastAsia="Helvetica Neue" w:hAnsi="Helvetica Neue" w:cs="Helvetica Neue"/>
          <w:highlight w:val="yellow"/>
        </w:rPr>
        <w:t>………</w:t>
      </w:r>
      <w:sdt>
        <w:sdtPr>
          <w:tag w:val="goog_rdk_1"/>
          <w:id w:val="-1632622800"/>
        </w:sdtPr>
        <w:sdtContent>
          <w:r>
            <w:rPr>
              <w:rFonts w:ascii="PT Sans" w:eastAsia="PT Sans" w:hAnsi="PT Sans" w:cs="PT Sans"/>
            </w:rPr>
            <w:t xml:space="preserve"> ore (progettazione tecnica),  ………. ore </w:t>
          </w:r>
          <w:r>
            <w:rPr>
              <w:rFonts w:ascii="PT Sans" w:eastAsia="PT Sans" w:hAnsi="PT Sans" w:cs="PT Sans"/>
            </w:rPr>
            <w:lastRenderedPageBreak/>
            <w:t>(progettazione metodologica-didattica) e ….. ore (supporto tecnico operativo), che saranno corrisposte secondo le tabelle CCNL vigenti per i compensi accessori del personale (profilo docente € 23,22/h lordo Stato, profilo AA-AT € 19,24 lordo Stato, profilo Dsga € 24,55 lordo Stato). Nello specifico, gli incarichi da attribuire prevedono l’espletamento di:</w:t>
          </w:r>
        </w:sdtContent>
      </w:sdt>
    </w:p>
    <w:p w14:paraId="648B48EC" w14:textId="77777777" w:rsidR="004241B0" w:rsidRDefault="00000000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n° </w:t>
      </w:r>
      <w:r>
        <w:rPr>
          <w:rFonts w:ascii="Helvetica Neue" w:eastAsia="Helvetica Neue" w:hAnsi="Helvetica Neue" w:cs="Helvetica Neue"/>
          <w:highlight w:val="yellow"/>
        </w:rPr>
        <w:t>…..,</w:t>
      </w:r>
      <w:r>
        <w:rPr>
          <w:rFonts w:ascii="Helvetica Neue" w:eastAsia="Helvetica Neue" w:hAnsi="Helvetica Neue" w:cs="Helvetica Neue"/>
        </w:rPr>
        <w:t xml:space="preserve"> supporto tecnico operativo per le procedure di affidamento, e altri compiti inerenti la realizzazione del progetto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>.ore (le ore retribuite saranno  commisurate all’attività effettivamente svolta che dovrà essere resa fuori dall’orario di servizio);</w:t>
      </w:r>
    </w:p>
    <w:p w14:paraId="4E795F6C" w14:textId="77777777" w:rsidR="004241B0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04" w:hanging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red"/>
        </w:rPr>
        <w:t>(da aggiungere, se necessario progettista esecutivo, vedi doc. A-B-C)</w:t>
      </w:r>
    </w:p>
    <w:p w14:paraId="214E9C56" w14:textId="77777777" w:rsidR="004241B0" w:rsidRDefault="00000000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supporto tecnico-operativo tecnico saranno i seguenti:</w:t>
      </w:r>
    </w:p>
    <w:p w14:paraId="5FD04A82" w14:textId="77777777" w:rsidR="004241B0" w:rsidRDefault="0000000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Organizzare la documentazione da utilizzare nelle procedure </w:t>
      </w:r>
    </w:p>
    <w:p w14:paraId="54C75111" w14:textId="77777777" w:rsidR="004241B0" w:rsidRDefault="0000000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Collaborare con il progettista tecnico in relazione alla verifica della documentazione attestante il  rispetto dei principi ambientali </w:t>
      </w:r>
    </w:p>
    <w:p w14:paraId="7D7DCBF8" w14:textId="77777777" w:rsidR="004241B0" w:rsidRDefault="0000000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Garantire la qualità della progettazione in termini anche di fattibilità didattica</w:t>
      </w:r>
    </w:p>
    <w:p w14:paraId="5E06DE48" w14:textId="77777777" w:rsidR="004241B0" w:rsidRDefault="0000000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Supportare nella gestione delle procedure di gara</w:t>
      </w:r>
    </w:p>
    <w:p w14:paraId="488A4D4B" w14:textId="77777777" w:rsidR="004241B0" w:rsidRDefault="0000000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Controllare dei tempi di esecuzione delle consegne</w:t>
      </w:r>
    </w:p>
    <w:p w14:paraId="7CC4079D" w14:textId="77777777" w:rsidR="004241B0" w:rsidRDefault="0000000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Coordinare lo svolgimento delle funzioni amministrative/gestionali del personale coinvolto nel progetto</w:t>
      </w:r>
    </w:p>
    <w:p w14:paraId="07651C48" w14:textId="77777777" w:rsidR="004241B0" w:rsidRDefault="0000000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Gestire le piattaforme utilizzate per la realizzazione del progetto </w:t>
      </w:r>
    </w:p>
    <w:p w14:paraId="4CFAAE94" w14:textId="77777777" w:rsidR="004241B0" w:rsidRDefault="004241B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04" w:hanging="360"/>
        <w:rPr>
          <w:rFonts w:ascii="Helvetica Neue" w:eastAsia="Helvetica Neue" w:hAnsi="Helvetica Neue" w:cs="Helvetica Neue"/>
        </w:rPr>
      </w:pPr>
    </w:p>
    <w:p w14:paraId="480834FD" w14:textId="77777777" w:rsidR="004241B0" w:rsidRDefault="00000000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n° </w:t>
      </w:r>
      <w:r>
        <w:rPr>
          <w:rFonts w:ascii="Helvetica Neue" w:eastAsia="Helvetica Neue" w:hAnsi="Helvetica Neue" w:cs="Helvetica Neue"/>
          <w:highlight w:val="yellow"/>
        </w:rPr>
        <w:t>……..</w:t>
      </w:r>
      <w:r>
        <w:rPr>
          <w:rFonts w:ascii="Helvetica Neue" w:eastAsia="Helvetica Neue" w:hAnsi="Helvetica Neue" w:cs="Helvetica Neue"/>
        </w:rPr>
        <w:t xml:space="preserve"> progettista tecnico nel campo della stesura del capitolato tecnico per l’acquisto degli arredi e attrezzature necessarie alla realizzazione 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>.ore (le ore retribuite saranno  commisurate all’attività effettivamente svolta che dovrà essere resa fuori dall’orario di servizio);</w:t>
      </w:r>
    </w:p>
    <w:p w14:paraId="7DE5A3D9" w14:textId="77777777" w:rsidR="004241B0" w:rsidRDefault="00000000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progettista tecnico saranno i seguenti:</w:t>
      </w:r>
    </w:p>
    <w:p w14:paraId="6DCBC925" w14:textId="77777777" w:rsidR="004241B0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Redazione del capitolato tecnico, secondo le esigenze della scuola rispetto al progetto presentato, previo sopralluogo dei locali e indicazione degli adattamenti edilizi e servizi accessori che dovessero rendersi necessari  </w:t>
      </w:r>
    </w:p>
    <w:p w14:paraId="3DF08076" w14:textId="77777777" w:rsidR="004241B0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Verifica della fattibilità del capitolato tecnico, che dovrà contenere l’elenco delle forniture occorrenti: </w:t>
      </w:r>
    </w:p>
    <w:p w14:paraId="4E7CF79F" w14:textId="77777777" w:rsidR="004241B0" w:rsidRDefault="00000000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44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Attrezzature elettroniche, informatiche ed arredi necessari per la realizzazione del progetto </w:t>
      </w:r>
    </w:p>
    <w:p w14:paraId="2B3476EA" w14:textId="77777777" w:rsidR="004241B0" w:rsidRDefault="00000000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44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Indicazione delle certificazioni richieste per il rispetto dei principi ambientali (CAM e DNSH) secondo quanto previsto dalla normativa vigente</w:t>
      </w:r>
    </w:p>
    <w:p w14:paraId="16C2B4EB" w14:textId="77777777" w:rsidR="004241B0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redazione del progetto esecutivo completo delle planimetrie dei locali in cui saranno allestiti i nuovi ambienti oggetto del progetto</w:t>
      </w:r>
    </w:p>
    <w:p w14:paraId="46A360E8" w14:textId="77777777" w:rsidR="004241B0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rispondenza dei requisiti tecnici dei prodotti e servizi offerti con quanto indicato nel capitolato tecnico</w:t>
      </w:r>
    </w:p>
    <w:p w14:paraId="04C96D57" w14:textId="77777777" w:rsidR="004241B0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corretta fornitura dei beni e servizi rispetto al contratto stipulato</w:t>
      </w:r>
    </w:p>
    <w:p w14:paraId="3E7459E7" w14:textId="77777777" w:rsidR="004241B0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verifica della conformità e certificazione delle attrezzature </w:t>
      </w:r>
    </w:p>
    <w:p w14:paraId="10A9CEB5" w14:textId="77777777" w:rsidR="004241B0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conformità e certificazione delle attrezzature rispetto ai principi ambientali CAM  e DNSH previsti dalla normativa vigente</w:t>
      </w:r>
    </w:p>
    <w:p w14:paraId="5D6BBCC9" w14:textId="77777777" w:rsidR="004241B0" w:rsidRDefault="004241B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 w:hanging="360"/>
        <w:rPr>
          <w:rFonts w:ascii="Helvetica Neue" w:eastAsia="Helvetica Neue" w:hAnsi="Helvetica Neue" w:cs="Helvetica Neue"/>
        </w:rPr>
      </w:pPr>
    </w:p>
    <w:p w14:paraId="09364C5B" w14:textId="77777777" w:rsidR="004241B0" w:rsidRDefault="00000000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n. </w:t>
      </w:r>
      <w:r>
        <w:rPr>
          <w:rFonts w:ascii="Helvetica Neue" w:eastAsia="Helvetica Neue" w:hAnsi="Helvetica Neue" w:cs="Helvetica Neue"/>
          <w:highlight w:val="yellow"/>
        </w:rPr>
        <w:t>…</w:t>
      </w:r>
      <w:r>
        <w:rPr>
          <w:rFonts w:ascii="Helvetica Neue" w:eastAsia="Helvetica Neue" w:hAnsi="Helvetica Neue" w:cs="Helvetica Neue"/>
        </w:rPr>
        <w:t xml:space="preserve">. progettisti metodologici-didattici per allestire gli spazi con il compito di provvedere alla gestione 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…….</w:t>
      </w:r>
      <w:r>
        <w:rPr>
          <w:rFonts w:ascii="Helvetica Neue" w:eastAsia="Helvetica Neue" w:hAnsi="Helvetica Neue" w:cs="Helvetica Neue"/>
        </w:rPr>
        <w:t xml:space="preserve"> ore (le ore retribuite saranno  commisurate all’attività effettivamente svolta che dovrà essere resa fuori dall’orario di servizio)</w:t>
      </w:r>
    </w:p>
    <w:p w14:paraId="031BF0AA" w14:textId="77777777" w:rsidR="004241B0" w:rsidRDefault="00000000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progettista metodologico-didattico saranno i seguenti:</w:t>
      </w:r>
    </w:p>
    <w:p w14:paraId="61EC66AC" w14:textId="77777777" w:rsidR="004241B0" w:rsidRDefault="00000000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008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Progettare le metodologie-didattiche per i nuovi ambienti </w:t>
      </w:r>
    </w:p>
    <w:p w14:paraId="452BC82D" w14:textId="77777777" w:rsidR="004241B0" w:rsidRDefault="00000000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008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Dare un supporto pedagogico nelle azioni didattiche che saranno intraprese nell’utilizzo delle nuove tecnologie</w:t>
      </w:r>
    </w:p>
    <w:p w14:paraId="3BAB4236" w14:textId="77777777" w:rsidR="004241B0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08" w:right="838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Rimodulazione del tempo scuola per l’utilizzo dei nuovi ambienti.</w:t>
      </w:r>
    </w:p>
    <w:p w14:paraId="3417DF9E" w14:textId="77777777" w:rsidR="004241B0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ind w:left="426" w:hanging="284"/>
        <w:jc w:val="both"/>
        <w:rPr>
          <w:rFonts w:ascii="Helvetica Neue" w:eastAsia="Helvetica Neue" w:hAnsi="Helvetica Neue" w:cs="Helvetica Neue"/>
        </w:rPr>
      </w:pPr>
      <w:bookmarkStart w:id="1" w:name="_heading=h.30j0zll" w:colFirst="0" w:colLast="0"/>
      <w:bookmarkEnd w:id="1"/>
      <w:r>
        <w:rPr>
          <w:rFonts w:ascii="Helvetica Neue" w:eastAsia="Helvetica Neue" w:hAnsi="Helvetica Neue" w:cs="Helvetica Neue"/>
        </w:rPr>
        <w:t xml:space="preserve">di approvare lo schema di avviso allegato da intendersi parte integrante e sostanziale del presente Decreto; </w:t>
      </w:r>
    </w:p>
    <w:p w14:paraId="12EA8D9D" w14:textId="77777777" w:rsidR="004241B0" w:rsidRDefault="004241B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before="40" w:after="0" w:line="276" w:lineRule="auto"/>
        <w:ind w:left="720" w:hanging="360"/>
        <w:rPr>
          <w:rFonts w:ascii="Helvetica Neue" w:eastAsia="Helvetica Neue" w:hAnsi="Helvetica Neue" w:cs="Helvetica Neue"/>
        </w:rPr>
      </w:pPr>
    </w:p>
    <w:p w14:paraId="4B477203" w14:textId="77777777" w:rsidR="004241B0" w:rsidRDefault="004241B0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p w14:paraId="0EEDBCDA" w14:textId="77777777" w:rsidR="004241B0" w:rsidRDefault="00000000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Dirigente Scolastico</w:t>
      </w:r>
    </w:p>
    <w:p w14:paraId="5172AFEA" w14:textId="77777777" w:rsidR="004241B0" w:rsidRDefault="00000000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yellow"/>
        </w:rPr>
        <w:t>…………..</w:t>
      </w:r>
    </w:p>
    <w:p w14:paraId="37D3911B" w14:textId="77777777" w:rsidR="004241B0" w:rsidRDefault="00000000">
      <w:pPr>
        <w:spacing w:after="0" w:line="240" w:lineRule="auto"/>
        <w:ind w:left="6480" w:firstLine="7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(firmato digitalmente)</w:t>
      </w:r>
    </w:p>
    <w:p w14:paraId="4A727E44" w14:textId="77777777" w:rsidR="004241B0" w:rsidRDefault="004241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sectPr w:rsidR="004241B0">
      <w:headerReference w:type="default" r:id="rId8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95F5" w14:textId="77777777" w:rsidR="00164141" w:rsidRDefault="00164141">
      <w:pPr>
        <w:spacing w:after="0" w:line="240" w:lineRule="auto"/>
      </w:pPr>
      <w:r>
        <w:separator/>
      </w:r>
    </w:p>
  </w:endnote>
  <w:endnote w:type="continuationSeparator" w:id="0">
    <w:p w14:paraId="6B541AAE" w14:textId="77777777" w:rsidR="00164141" w:rsidRDefault="0016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B71A" w14:textId="77777777" w:rsidR="00164141" w:rsidRDefault="00164141">
      <w:pPr>
        <w:spacing w:after="0" w:line="240" w:lineRule="auto"/>
      </w:pPr>
      <w:r>
        <w:separator/>
      </w:r>
    </w:p>
  </w:footnote>
  <w:footnote w:type="continuationSeparator" w:id="0">
    <w:p w14:paraId="7E9ADC5A" w14:textId="77777777" w:rsidR="00164141" w:rsidRDefault="0016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15CA" w14:textId="77777777" w:rsidR="004241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114300" distB="114300" distL="114300" distR="114300" wp14:anchorId="79AFF63A" wp14:editId="6E861411">
          <wp:extent cx="6332220" cy="1130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6C"/>
    <w:multiLevelType w:val="multilevel"/>
    <w:tmpl w:val="48D80090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E45C2C"/>
    <w:multiLevelType w:val="multilevel"/>
    <w:tmpl w:val="B7F85C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0343C8"/>
    <w:multiLevelType w:val="multilevel"/>
    <w:tmpl w:val="135E7F08"/>
    <w:lvl w:ilvl="0">
      <w:start w:val="1"/>
      <w:numFmt w:val="bullet"/>
      <w:lvlText w:val="⮚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00300"/>
    <w:multiLevelType w:val="multilevel"/>
    <w:tmpl w:val="78909E48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2028409905">
    <w:abstractNumId w:val="1"/>
  </w:num>
  <w:num w:numId="2" w16cid:durableId="1237396748">
    <w:abstractNumId w:val="3"/>
  </w:num>
  <w:num w:numId="3" w16cid:durableId="1460150075">
    <w:abstractNumId w:val="2"/>
  </w:num>
  <w:num w:numId="4" w16cid:durableId="194768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B0"/>
    <w:rsid w:val="00164141"/>
    <w:rsid w:val="004241B0"/>
    <w:rsid w:val="00C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91C8"/>
  <w15:docId w15:val="{20A61FB2-6650-436E-B07F-1E6BD2A1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C2131"/>
    <w:pPr>
      <w:numPr>
        <w:numId w:val="4"/>
      </w:numPr>
      <w:spacing w:after="0" w:line="240" w:lineRule="auto"/>
      <w:contextualSpacing/>
    </w:pPr>
    <w:rPr>
      <w:rFonts w:eastAsia="Times New Roman" w:cs="Times New Roman"/>
      <w:noProof/>
      <w:color w:val="auto"/>
      <w:sz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949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fontstyle01">
    <w:name w:val="fontstyle01"/>
    <w:basedOn w:val="Carpredefinitoparagrafo"/>
    <w:rsid w:val="003169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83534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C64B2"/>
    <w:rPr>
      <w:rFonts w:ascii="Calibri" w:eastAsia="Times New Roman" w:hAnsi="Calibri"/>
      <w:noProof/>
      <w:szCs w:val="22"/>
      <w:u w:color="000000"/>
      <w:bdr w:val="none" w:sz="0" w:space="0" w:color="auto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Tg0434ISxKS2UuFPORyx06SbA==">CgMxLjAaJAoBMBIfCh0IB0IZCg5IZWx2ZXRpY2EgTmV1ZRIHUFQgU2FucxokCgExEh8KHQgHQhkKDkhlbHZldGljYSBOZXVlEgdQVCBTYW5zMghoLmdqZGd4czIJaC4zMGowemxsOAByITFFZXZEUFBMelZWQjVMYjJaY0NPMG0tMXBEUV9tTUhXNQ==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</cp:lastModifiedBy>
  <cp:revision>2</cp:revision>
  <dcterms:created xsi:type="dcterms:W3CDTF">2023-06-27T15:28:00Z</dcterms:created>
  <dcterms:modified xsi:type="dcterms:W3CDTF">2023-06-27T15:28:00Z</dcterms:modified>
</cp:coreProperties>
</file>