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8C2" w:rsidRDefault="000948C2">
      <w:pPr>
        <w:widowControl w:val="0"/>
        <w:pBdr>
          <w:top w:val="nil"/>
          <w:left w:val="nil"/>
          <w:bottom w:val="nil"/>
          <w:right w:val="nil"/>
          <w:between w:val="nil"/>
        </w:pBdr>
        <w:spacing w:after="0" w:line="276" w:lineRule="auto"/>
        <w:rPr>
          <w:rFonts w:ascii="Arial" w:eastAsia="Arial" w:hAnsi="Arial" w:cs="Arial"/>
        </w:rPr>
      </w:pPr>
      <w:bookmarkStart w:id="0" w:name="_GoBack"/>
      <w:bookmarkEnd w:id="0"/>
    </w:p>
    <w:tbl>
      <w:tblPr>
        <w:tblStyle w:val="a2"/>
        <w:tblW w:w="9972" w:type="dxa"/>
        <w:tblLayout w:type="fixed"/>
        <w:tblLook w:val="0000" w:firstRow="0" w:lastRow="0" w:firstColumn="0" w:lastColumn="0" w:noHBand="0" w:noVBand="0"/>
      </w:tblPr>
      <w:tblGrid>
        <w:gridCol w:w="9972"/>
      </w:tblGrid>
      <w:tr w:rsidR="000948C2">
        <w:trPr>
          <w:trHeight w:val="1134"/>
        </w:trPr>
        <w:tc>
          <w:tcPr>
            <w:tcW w:w="9972" w:type="dxa"/>
          </w:tcPr>
          <w:p w:rsidR="000948C2" w:rsidRDefault="00A50A71">
            <w:pPr>
              <w:pBdr>
                <w:top w:val="nil"/>
                <w:left w:val="nil"/>
                <w:bottom w:val="nil"/>
                <w:right w:val="nil"/>
                <w:between w:val="nil"/>
              </w:pBdr>
              <w:tabs>
                <w:tab w:val="center" w:pos="4819"/>
                <w:tab w:val="right" w:pos="9638"/>
              </w:tabs>
              <w:spacing w:after="0" w:line="240" w:lineRule="auto"/>
              <w:jc w:val="center"/>
              <w:rPr>
                <w:rFonts w:ascii="Verdana" w:eastAsia="Verdana" w:hAnsi="Verdana" w:cs="Verdana"/>
                <w:sz w:val="18"/>
                <w:szCs w:val="18"/>
              </w:rPr>
            </w:pPr>
            <w:r>
              <w:rPr>
                <w:rFonts w:ascii="Verdana" w:eastAsia="Verdana" w:hAnsi="Verdana" w:cs="Verdana"/>
                <w:sz w:val="18"/>
                <w:szCs w:val="18"/>
              </w:rPr>
              <w:t>INTESTAZIONE SCUOLA</w:t>
            </w:r>
          </w:p>
        </w:tc>
      </w:tr>
      <w:tr w:rsidR="000948C2">
        <w:tc>
          <w:tcPr>
            <w:tcW w:w="9972" w:type="dxa"/>
            <w:vAlign w:val="center"/>
          </w:tcPr>
          <w:p w:rsidR="000948C2" w:rsidRDefault="000948C2">
            <w:pPr>
              <w:pBdr>
                <w:top w:val="nil"/>
                <w:left w:val="nil"/>
                <w:bottom w:val="nil"/>
                <w:right w:val="nil"/>
                <w:between w:val="nil"/>
              </w:pBdr>
              <w:tabs>
                <w:tab w:val="center" w:pos="4819"/>
                <w:tab w:val="right" w:pos="9638"/>
              </w:tabs>
              <w:spacing w:after="0" w:line="240" w:lineRule="auto"/>
              <w:jc w:val="center"/>
              <w:rPr>
                <w:rFonts w:ascii="Verdana" w:eastAsia="Verdana" w:hAnsi="Verdana" w:cs="Verdana"/>
                <w:i/>
                <w:sz w:val="17"/>
                <w:szCs w:val="17"/>
              </w:rPr>
            </w:pPr>
          </w:p>
        </w:tc>
      </w:tr>
      <w:tr w:rsidR="000948C2">
        <w:tc>
          <w:tcPr>
            <w:tcW w:w="9972" w:type="dxa"/>
            <w:vAlign w:val="center"/>
          </w:tcPr>
          <w:p w:rsidR="000948C2" w:rsidRDefault="000948C2">
            <w:pPr>
              <w:pBdr>
                <w:top w:val="nil"/>
                <w:left w:val="nil"/>
                <w:bottom w:val="nil"/>
                <w:right w:val="nil"/>
                <w:between w:val="nil"/>
              </w:pBdr>
              <w:tabs>
                <w:tab w:val="center" w:pos="4819"/>
                <w:tab w:val="right" w:pos="9638"/>
              </w:tabs>
              <w:spacing w:after="0" w:line="240" w:lineRule="auto"/>
              <w:jc w:val="center"/>
              <w:rPr>
                <w:rFonts w:ascii="Verdana" w:eastAsia="Verdana" w:hAnsi="Verdana" w:cs="Verdana"/>
                <w:i/>
                <w:sz w:val="17"/>
                <w:szCs w:val="17"/>
              </w:rPr>
            </w:pPr>
          </w:p>
        </w:tc>
      </w:tr>
      <w:tr w:rsidR="000948C2">
        <w:tc>
          <w:tcPr>
            <w:tcW w:w="9972" w:type="dxa"/>
            <w:vAlign w:val="center"/>
          </w:tcPr>
          <w:p w:rsidR="000948C2" w:rsidRDefault="000948C2">
            <w:pPr>
              <w:pBdr>
                <w:top w:val="nil"/>
                <w:left w:val="nil"/>
                <w:bottom w:val="nil"/>
                <w:right w:val="nil"/>
                <w:between w:val="nil"/>
              </w:pBdr>
              <w:tabs>
                <w:tab w:val="center" w:pos="4819"/>
                <w:tab w:val="right" w:pos="9638"/>
              </w:tabs>
              <w:spacing w:after="0" w:line="240" w:lineRule="auto"/>
              <w:jc w:val="center"/>
              <w:rPr>
                <w:rFonts w:ascii="Verdana" w:eastAsia="Verdana" w:hAnsi="Verdana" w:cs="Verdana"/>
                <w:sz w:val="17"/>
                <w:szCs w:val="17"/>
              </w:rPr>
            </w:pPr>
          </w:p>
        </w:tc>
      </w:tr>
    </w:tbl>
    <w:p w:rsidR="000948C2" w:rsidRDefault="00094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Helvetica Neue" w:eastAsia="Helvetica Neue" w:hAnsi="Helvetica Neue" w:cs="Helvetica Neue"/>
        </w:rPr>
      </w:pPr>
    </w:p>
    <w:p w:rsidR="000948C2" w:rsidRDefault="00A50A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Helvetica Neue" w:eastAsia="Helvetica Neue" w:hAnsi="Helvetica Neue" w:cs="Helvetica Neue"/>
        </w:rPr>
      </w:pPr>
      <w:r>
        <w:rPr>
          <w:rFonts w:ascii="Helvetica Neue" w:eastAsia="Helvetica Neue" w:hAnsi="Helvetica Neue" w:cs="Helvetica Neue"/>
        </w:rPr>
        <w:t>Data</w:t>
      </w:r>
    </w:p>
    <w:p w:rsidR="000948C2" w:rsidRDefault="00A50A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Helvetica Neue" w:eastAsia="Helvetica Neue" w:hAnsi="Helvetica Neue" w:cs="Helvetica Neue"/>
        </w:rPr>
      </w:pPr>
      <w:r>
        <w:rPr>
          <w:rFonts w:ascii="Helvetica Neue" w:eastAsia="Helvetica Neue" w:hAnsi="Helvetica Neue" w:cs="Helvetica Neue"/>
        </w:rPr>
        <w:t>Prot. informatico</w:t>
      </w:r>
    </w:p>
    <w:p w:rsidR="000948C2" w:rsidRDefault="00A50A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right"/>
        <w:rPr>
          <w:rFonts w:ascii="Helvetica Neue" w:eastAsia="Helvetica Neue" w:hAnsi="Helvetica Neue" w:cs="Helvetica Neue"/>
        </w:rPr>
      </w:pPr>
      <w:r>
        <w:rPr>
          <w:rFonts w:ascii="Helvetica Neue" w:eastAsia="Helvetica Neue" w:hAnsi="Helvetica Neue" w:cs="Helvetica Neue"/>
        </w:rPr>
        <w:t xml:space="preserve">Al sito e all’Albo </w:t>
      </w:r>
    </w:p>
    <w:p w:rsidR="000948C2" w:rsidRDefault="00A50A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right"/>
        <w:rPr>
          <w:rFonts w:ascii="Helvetica Neue" w:eastAsia="Helvetica Neue" w:hAnsi="Helvetica Neue" w:cs="Helvetica Neue"/>
        </w:rPr>
      </w:pPr>
      <w:r>
        <w:rPr>
          <w:rFonts w:ascii="Helvetica Neue" w:eastAsia="Helvetica Neue" w:hAnsi="Helvetica Neue" w:cs="Helvetica Neue"/>
        </w:rPr>
        <w:t>Al Personale</w:t>
      </w:r>
    </w:p>
    <w:p w:rsidR="000948C2" w:rsidRDefault="00094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Helvetica Neue" w:eastAsia="Helvetica Neue" w:hAnsi="Helvetica Neue" w:cs="Helvetica Neue"/>
          <w:b/>
        </w:rPr>
      </w:pPr>
    </w:p>
    <w:p w:rsidR="000948C2" w:rsidRDefault="00A50A71">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Helvetica Neue" w:eastAsia="Helvetica Neue" w:hAnsi="Helvetica Neue" w:cs="Helvetica Neue"/>
          <w:b/>
          <w:u w:val="single"/>
        </w:rPr>
      </w:pPr>
      <w:r>
        <w:rPr>
          <w:rFonts w:ascii="Helvetica Neue" w:eastAsia="Helvetica Neue" w:hAnsi="Helvetica Neue" w:cs="Helvetica Neue"/>
          <w:b/>
          <w:u w:val="single"/>
        </w:rPr>
        <w:t>AVVISO DI SELEZIONE INTERNO PER INCARICO PROGETTISTA ESECUTIVO</w:t>
      </w:r>
    </w:p>
    <w:p w:rsidR="000948C2" w:rsidRDefault="00A50A71">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Helvetica Neue" w:eastAsia="Helvetica Neue" w:hAnsi="Helvetica Neue" w:cs="Helvetica Neue"/>
          <w:b/>
        </w:rPr>
      </w:pPr>
      <w:r>
        <w:rPr>
          <w:rFonts w:ascii="Helvetica Neue" w:eastAsia="Helvetica Neue" w:hAnsi="Helvetica Neue" w:cs="Helvetica Neue"/>
          <w:b/>
        </w:rPr>
        <w:t>PIANO NAZIONALE DI RIPRESA E RESILIENZA (PNRR)</w:t>
      </w:r>
    </w:p>
    <w:p w:rsidR="000948C2" w:rsidRDefault="00A50A71">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Helvetica Neue" w:eastAsia="Helvetica Neue" w:hAnsi="Helvetica Neue" w:cs="Helvetica Neue"/>
          <w:smallCaps/>
        </w:rPr>
      </w:pPr>
      <w:r>
        <w:rPr>
          <w:rFonts w:ascii="Helvetica Neue" w:eastAsia="Helvetica Neue" w:hAnsi="Helvetica Neue" w:cs="Helvetica Neue"/>
          <w:smallCaps/>
        </w:rPr>
        <w:t xml:space="preserve">MISSIONE 4: ISTRUZIONE E RICERCA </w:t>
      </w:r>
    </w:p>
    <w:p w:rsidR="000948C2" w:rsidRDefault="00A50A71">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Helvetica Neue" w:eastAsia="Helvetica Neue" w:hAnsi="Helvetica Neue" w:cs="Helvetica Neue"/>
        </w:rPr>
      </w:pPr>
      <w:r>
        <w:rPr>
          <w:rFonts w:ascii="Helvetica Neue" w:eastAsia="Helvetica Neue" w:hAnsi="Helvetica Neue" w:cs="Helvetica Neue"/>
        </w:rPr>
        <w:t xml:space="preserve">Componente 1 - Potenziamento dell’offerta dei servizi di Istruzione: Dagli asili nido alle Università </w:t>
      </w:r>
    </w:p>
    <w:p w:rsidR="000948C2" w:rsidRDefault="00A50A71">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Helvetica Neue" w:eastAsia="Helvetica Neue" w:hAnsi="Helvetica Neue" w:cs="Helvetica Neue"/>
        </w:rPr>
      </w:pPr>
      <w:r>
        <w:rPr>
          <w:rFonts w:ascii="Helvetica Neue" w:eastAsia="Helvetica Neue" w:hAnsi="Helvetica Neue" w:cs="Helvetica Neue"/>
        </w:rPr>
        <w:t xml:space="preserve">Investimento 3.2 Scuola 4.0 </w:t>
      </w:r>
    </w:p>
    <w:p w:rsidR="000948C2" w:rsidRDefault="00A50A71">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Helvetica Neue" w:eastAsia="Helvetica Neue" w:hAnsi="Helvetica Neue" w:cs="Helvetica Neue"/>
          <w:i/>
        </w:rPr>
      </w:pPr>
      <w:r>
        <w:rPr>
          <w:rFonts w:ascii="Helvetica Neue" w:eastAsia="Helvetica Neue" w:hAnsi="Helvetica Neue" w:cs="Helvetica Neue"/>
          <w:i/>
        </w:rPr>
        <w:t xml:space="preserve">“Scuole innovative, cablaggio, nuovi ambienti di apprendimento e laboratori” </w:t>
      </w:r>
    </w:p>
    <w:p w:rsidR="000948C2" w:rsidRDefault="00A50A71">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Helvetica Neue" w:eastAsia="Helvetica Neue" w:hAnsi="Helvetica Neue" w:cs="Helvetica Neue"/>
          <w:b/>
        </w:rPr>
      </w:pPr>
      <w:r>
        <w:rPr>
          <w:rFonts w:ascii="Helvetica Neue" w:eastAsia="Helvetica Neue" w:hAnsi="Helvetica Neue" w:cs="Helvetica Neue"/>
          <w:b/>
        </w:rPr>
        <w:t xml:space="preserve">AZIONE 1 – NEXT GENERATION CLASS </w:t>
      </w:r>
    </w:p>
    <w:p w:rsidR="000948C2" w:rsidRDefault="00A50A71">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Helvetica Neue" w:eastAsia="Helvetica Neue" w:hAnsi="Helvetica Neue" w:cs="Helvetica Neue"/>
          <w:b/>
        </w:rPr>
      </w:pPr>
      <w:r>
        <w:rPr>
          <w:rFonts w:ascii="Helvetica Neue" w:eastAsia="Helvetica Neue" w:hAnsi="Helvetica Neue" w:cs="Helvetica Neue"/>
          <w:b/>
        </w:rPr>
        <w:t xml:space="preserve">AMBIENTI DI </w:t>
      </w:r>
      <w:r>
        <w:rPr>
          <w:rFonts w:ascii="Helvetica Neue" w:eastAsia="Helvetica Neue" w:hAnsi="Helvetica Neue" w:cs="Helvetica Neue"/>
          <w:b/>
        </w:rPr>
        <w:t>APPRENDIMENTO INNOVATIVI</w:t>
      </w:r>
    </w:p>
    <w:p w:rsidR="000948C2" w:rsidRDefault="00A50A71">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Helvetica Neue" w:eastAsia="Helvetica Neue" w:hAnsi="Helvetica Neue" w:cs="Helvetica Neue"/>
          <w:b/>
        </w:rPr>
      </w:pPr>
      <w:r>
        <w:rPr>
          <w:rFonts w:ascii="Helvetica Neue" w:eastAsia="Helvetica Neue" w:hAnsi="Helvetica Neue" w:cs="Helvetica Neue"/>
          <w:b/>
        </w:rPr>
        <w:t>PROGETTO M4C1I3.2-2022-961-</w:t>
      </w:r>
      <w:r>
        <w:rPr>
          <w:rFonts w:ascii="Helvetica Neue" w:eastAsia="Helvetica Neue" w:hAnsi="Helvetica Neue" w:cs="Helvetica Neue"/>
          <w:b/>
          <w:highlight w:val="yellow"/>
        </w:rPr>
        <w:t>P-……..</w:t>
      </w:r>
      <w:r>
        <w:rPr>
          <w:rFonts w:ascii="Helvetica Neue" w:eastAsia="Helvetica Neue" w:hAnsi="Helvetica Neue" w:cs="Helvetica Neue"/>
          <w:b/>
        </w:rPr>
        <w:t xml:space="preserve">      CUP </w:t>
      </w:r>
      <w:r>
        <w:rPr>
          <w:rFonts w:ascii="Helvetica Neue" w:eastAsia="Helvetica Neue" w:hAnsi="Helvetica Neue" w:cs="Helvetica Neue"/>
          <w:b/>
          <w:highlight w:val="yellow"/>
        </w:rPr>
        <w:t>…………….</w:t>
      </w:r>
    </w:p>
    <w:p w:rsidR="000948C2" w:rsidRDefault="00A50A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Helvetica Neue" w:eastAsia="Helvetica Neue" w:hAnsi="Helvetica Neue" w:cs="Helvetica Neue"/>
          <w:b/>
        </w:rPr>
      </w:pPr>
      <w:r>
        <w:rPr>
          <w:rFonts w:ascii="Helvetica Neue" w:eastAsia="Helvetica Neue" w:hAnsi="Helvetica Neue" w:cs="Helvetica Neue"/>
          <w:b/>
        </w:rPr>
        <w:t>IL DIRIGENTE SCOLASTICO</w:t>
      </w:r>
    </w:p>
    <w:p w:rsidR="000948C2" w:rsidRDefault="00A50A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Helvetica Neue" w:eastAsia="Helvetica Neue" w:hAnsi="Helvetica Neue" w:cs="Helvetica Neue"/>
          <w:b/>
        </w:rPr>
      </w:pPr>
      <w:r>
        <w:rPr>
          <w:rFonts w:ascii="Helvetica Neue" w:eastAsia="Helvetica Neue" w:hAnsi="Helvetica Neue" w:cs="Helvetica Neue"/>
          <w:b/>
        </w:rPr>
        <w:t>In qualità di responsabile del procedimento ai sensi della Legge 241/90</w:t>
      </w:r>
    </w:p>
    <w:p w:rsidR="000948C2" w:rsidRDefault="00094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Helvetica Neue" w:eastAsia="Helvetica Neue" w:hAnsi="Helvetica Neue" w:cs="Helvetica Neue"/>
        </w:rPr>
      </w:pPr>
    </w:p>
    <w:tbl>
      <w:tblPr>
        <w:tblStyle w:val="a3"/>
        <w:tblW w:w="9781" w:type="dxa"/>
        <w:tblInd w:w="-10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418"/>
        <w:gridCol w:w="8363"/>
      </w:tblGrid>
      <w:tr w:rsidR="000948C2">
        <w:tc>
          <w:tcPr>
            <w:tcW w:w="1418" w:type="dxa"/>
          </w:tcPr>
          <w:p w:rsidR="000948C2" w:rsidRDefault="00A50A71">
            <w:pPr>
              <w:spacing w:after="120"/>
              <w:jc w:val="center"/>
              <w:rPr>
                <w:rFonts w:ascii="Helvetica Neue" w:eastAsia="Helvetica Neue" w:hAnsi="Helvetica Neue" w:cs="Helvetica Neue"/>
                <w:b/>
              </w:rPr>
            </w:pPr>
            <w:r>
              <w:rPr>
                <w:rFonts w:ascii="Helvetica Neue" w:eastAsia="Helvetica Neue" w:hAnsi="Helvetica Neue" w:cs="Helvetica Neue"/>
                <w:b/>
                <w:i/>
              </w:rPr>
              <w:t>Visti</w:t>
            </w:r>
          </w:p>
        </w:tc>
        <w:tc>
          <w:tcPr>
            <w:tcW w:w="8363" w:type="dxa"/>
          </w:tcPr>
          <w:p w:rsidR="000948C2" w:rsidRDefault="00A50A71">
            <w:pPr>
              <w:spacing w:after="0" w:line="240" w:lineRule="auto"/>
              <w:jc w:val="both"/>
              <w:rPr>
                <w:rFonts w:ascii="Helvetica Neue" w:eastAsia="Helvetica Neue" w:hAnsi="Helvetica Neue" w:cs="Helvetica Neue"/>
                <w:b/>
              </w:rPr>
            </w:pPr>
            <w:r>
              <w:rPr>
                <w:rFonts w:ascii="Helvetica Neue" w:eastAsia="Helvetica Neue" w:hAnsi="Helvetica Neue" w:cs="Helvetica Neue"/>
              </w:rPr>
              <w:t>il R.D. 18 novembre 1923, n. 2440 e ss.mm.ii., concernente l’amministrazione d</w:t>
            </w:r>
            <w:r>
              <w:rPr>
                <w:rFonts w:ascii="Helvetica Neue" w:eastAsia="Helvetica Neue" w:hAnsi="Helvetica Neue" w:cs="Helvetica Neue"/>
              </w:rPr>
              <w:t>el Patrimonio e la Contabilità Generale dello Stato ed il relativo regolamento approvato con R.D. 23 maggio 1924, n. 827 e ss.mm.ii.;</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t>Vista</w:t>
            </w:r>
          </w:p>
        </w:tc>
        <w:tc>
          <w:tcPr>
            <w:tcW w:w="8363" w:type="dxa"/>
          </w:tcPr>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la legge 7 agosto 1990, n. 241, “Norme in materia di procedimento amministrativo e di diritto di accesso ai documenti amministrativi”;</w:t>
            </w:r>
          </w:p>
        </w:tc>
      </w:tr>
      <w:tr w:rsidR="000948C2">
        <w:tc>
          <w:tcPr>
            <w:tcW w:w="1418" w:type="dxa"/>
          </w:tcPr>
          <w:p w:rsidR="000948C2" w:rsidRDefault="00A50A71">
            <w:pPr>
              <w:spacing w:after="120"/>
              <w:jc w:val="center"/>
              <w:rPr>
                <w:rFonts w:ascii="Helvetica Neue" w:eastAsia="Helvetica Neue" w:hAnsi="Helvetica Neue" w:cs="Helvetica Neue"/>
                <w:b/>
              </w:rPr>
            </w:pPr>
            <w:r>
              <w:rPr>
                <w:rFonts w:ascii="Helvetica Neue" w:eastAsia="Helvetica Neue" w:hAnsi="Helvetica Neue" w:cs="Helvetica Neue"/>
                <w:b/>
                <w:i/>
              </w:rPr>
              <w:t>Vista</w:t>
            </w:r>
          </w:p>
        </w:tc>
        <w:tc>
          <w:tcPr>
            <w:tcW w:w="8363" w:type="dxa"/>
          </w:tcPr>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la Legge 15 marzo 1997, n. 59, concernente “Delega al Governo per il conferimento di funzioni e compiti alle regio</w:t>
            </w:r>
            <w:r>
              <w:rPr>
                <w:rFonts w:ascii="Helvetica Neue" w:eastAsia="Helvetica Neue" w:hAnsi="Helvetica Neue" w:cs="Helvetica Neue"/>
              </w:rPr>
              <w:t xml:space="preserve">ni ed enti locali, per la riforma della Pubblica Amministrazione e per la semplificazione amministrativa", </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8363" w:type="dxa"/>
          </w:tcPr>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il DPR 275/99, concernente norme in materia di autonomia delle istituzioni scolastiche;</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8363" w:type="dxa"/>
          </w:tcPr>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il D.Lgs 30 marzo 2001, n. 165 e ss.mm.ii. recante “Norme generali sull’ordinamento del lavoro alle dipendenze delle Amministrazioni Pubbliche”;</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t>Vista</w:t>
            </w:r>
          </w:p>
        </w:tc>
        <w:tc>
          <w:tcPr>
            <w:tcW w:w="8363" w:type="dxa"/>
          </w:tcPr>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la legge 13 luglio 2015, n. 107, recante “</w:t>
            </w:r>
            <w:r>
              <w:rPr>
                <w:rFonts w:ascii="Helvetica Neue" w:eastAsia="Helvetica Neue" w:hAnsi="Helvetica Neue" w:cs="Helvetica Neue"/>
                <w:i/>
              </w:rPr>
              <w:t>Riforma del sistema nazionale di istruzione e formazione e del</w:t>
            </w:r>
            <w:r>
              <w:rPr>
                <w:rFonts w:ascii="Helvetica Neue" w:eastAsia="Helvetica Neue" w:hAnsi="Helvetica Neue" w:cs="Helvetica Neue"/>
                <w:i/>
              </w:rPr>
              <w:t>ega per il riordino delle disposizioni legislative vigenti</w:t>
            </w:r>
            <w:r>
              <w:rPr>
                <w:rFonts w:ascii="Helvetica Neue" w:eastAsia="Helvetica Neue" w:hAnsi="Helvetica Neue" w:cs="Helvetica Neue"/>
              </w:rPr>
              <w:t>”;</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8363" w:type="dxa"/>
          </w:tcPr>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il decreto legislativo 18 aprile 2016, n. 50, recante il Codice dei contratti pubblici;</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lastRenderedPageBreak/>
              <w:t>Visto</w:t>
            </w:r>
          </w:p>
        </w:tc>
        <w:tc>
          <w:tcPr>
            <w:tcW w:w="8363" w:type="dxa"/>
          </w:tcPr>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il regolamento di Contabilità di cui al DI n. 129 del 28/08/2018, pubblicato in G.U. Serie Generale n. 267 del 16 novembre 2018, concernente “Regolamento recante istruzioni generali sulla gestione amministrativo-contabile delle istituzioni scolastiche, ai </w:t>
            </w:r>
            <w:r>
              <w:rPr>
                <w:rFonts w:ascii="Helvetica Neue" w:eastAsia="Helvetica Neue" w:hAnsi="Helvetica Neue" w:cs="Helvetica Neue"/>
              </w:rPr>
              <w:t>sensi dell’articolo 1, comma 143 della legge 13 luglio 2015, n. 107”;</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8363" w:type="dxa"/>
          </w:tcPr>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il Piano nazionale di ripresa e resilienza (PNRR), la cui valutazione positiva è stata approvata con Decisione del Consiglio ECOFIN del 13 luglio 2021 e notificata all’Italia dal </w:t>
            </w:r>
            <w:r>
              <w:rPr>
                <w:rFonts w:ascii="Helvetica Neue" w:eastAsia="Helvetica Neue" w:hAnsi="Helvetica Neue" w:cs="Helvetica Neue"/>
              </w:rPr>
              <w:t>Segretariato generale del Consiglio con nota LT161/21, del 14 luglio 2021 e, in particolare, la Missione 4 – Istruzione e Ricerca – Componente 1 – Potenziamento dell’offerta dei servizi di istruzione: dagli asili nido alle Università – Investimento 1.3 “</w:t>
            </w:r>
            <w:r>
              <w:rPr>
                <w:rFonts w:ascii="Helvetica Neue" w:eastAsia="Helvetica Neue" w:hAnsi="Helvetica Neue" w:cs="Helvetica Neue"/>
                <w:i/>
              </w:rPr>
              <w:t>Pi</w:t>
            </w:r>
            <w:r>
              <w:rPr>
                <w:rFonts w:ascii="Helvetica Neue" w:eastAsia="Helvetica Neue" w:hAnsi="Helvetica Neue" w:cs="Helvetica Neue"/>
                <w:i/>
              </w:rPr>
              <w:t>ano per le infrastrutture per lo sport nelle scuole</w:t>
            </w:r>
            <w:r>
              <w:rPr>
                <w:rFonts w:ascii="Helvetica Neue" w:eastAsia="Helvetica Neue" w:hAnsi="Helvetica Neue" w:cs="Helvetica Neue"/>
              </w:rPr>
              <w:t>”;</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8363" w:type="dxa"/>
          </w:tcPr>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il regolamento UE 2020/852 e, in particolare, l’articolo 17 che definisce gli obiettivi ambientali, tra cui il principio di non arrecare un danno significativo (DNSH, “</w:t>
            </w:r>
            <w:r>
              <w:rPr>
                <w:rFonts w:ascii="Helvetica Neue" w:eastAsia="Helvetica Neue" w:hAnsi="Helvetica Neue" w:cs="Helvetica Neue"/>
                <w:i/>
              </w:rPr>
              <w:t>Do no significant harm</w:t>
            </w:r>
            <w:r>
              <w:rPr>
                <w:rFonts w:ascii="Helvetica Neue" w:eastAsia="Helvetica Neue" w:hAnsi="Helvetica Neue" w:cs="Helvetica Neue"/>
              </w:rPr>
              <w:t>”), e</w:t>
            </w:r>
            <w:r>
              <w:rPr>
                <w:rFonts w:ascii="Helvetica Neue" w:eastAsia="Helvetica Neue" w:hAnsi="Helvetica Neue" w:cs="Helvetica Neue"/>
              </w:rPr>
              <w:t xml:space="preserve"> la Comunicazione della Commissione UE 2021/C 58/01, recante “</w:t>
            </w:r>
            <w:r>
              <w:rPr>
                <w:rFonts w:ascii="Helvetica Neue" w:eastAsia="Helvetica Neue" w:hAnsi="Helvetica Neue" w:cs="Helvetica Neue"/>
                <w:i/>
              </w:rPr>
              <w:t>Orientamenti tecnici sull’applicazione del principio «non arrecare un danno significativo» a norma del regolamento sul dispositivo per la ripresa e la resilienza</w:t>
            </w:r>
            <w:r>
              <w:rPr>
                <w:rFonts w:ascii="Helvetica Neue" w:eastAsia="Helvetica Neue" w:hAnsi="Helvetica Neue" w:cs="Helvetica Neue"/>
              </w:rPr>
              <w:t>”;</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t>Visti</w:t>
            </w:r>
          </w:p>
        </w:tc>
        <w:tc>
          <w:tcPr>
            <w:tcW w:w="8363" w:type="dxa"/>
          </w:tcPr>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i regolamenti (UE) 12 f</w:t>
            </w:r>
            <w:r>
              <w:rPr>
                <w:rFonts w:ascii="Helvetica Neue" w:eastAsia="Helvetica Neue" w:hAnsi="Helvetica Neue" w:cs="Helvetica Neue"/>
              </w:rPr>
              <w:t xml:space="preserve">ebbraio 2021, n. 2021/241 (che istituisce il dispositivo per la ripresa e la resilienza), 2021/1060 e i regolamenti delegati 2021/2105 e 2021/2106 </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t>Vista</w:t>
            </w:r>
          </w:p>
        </w:tc>
        <w:tc>
          <w:tcPr>
            <w:tcW w:w="8363" w:type="dxa"/>
          </w:tcPr>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la circolare del 30 dicembre 2021, n. 32, del Ministero dell’economia e delle finanze – Dipartimento </w:t>
            </w:r>
            <w:r>
              <w:rPr>
                <w:rFonts w:ascii="Helvetica Neue" w:eastAsia="Helvetica Neue" w:hAnsi="Helvetica Neue" w:cs="Helvetica Neue"/>
              </w:rPr>
              <w:t>della Ragioneria generale dello Stato, avente ad oggetto “</w:t>
            </w:r>
            <w:r>
              <w:rPr>
                <w:rFonts w:ascii="Helvetica Neue" w:eastAsia="Helvetica Neue" w:hAnsi="Helvetica Neue" w:cs="Helvetica Neue"/>
                <w:i/>
              </w:rPr>
              <w:t>Piano Nazionale di Ripresa e Resilienza – Guida operativa per il rispetto del principio di non arrecare danno significativo all’ambiente (DNSH)</w:t>
            </w:r>
            <w:r>
              <w:rPr>
                <w:rFonts w:ascii="Helvetica Neue" w:eastAsia="Helvetica Neue" w:hAnsi="Helvetica Neue" w:cs="Helvetica Neue"/>
              </w:rPr>
              <w:t>”;</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8363" w:type="dxa"/>
          </w:tcPr>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il Decreto del Ministro dell’istruzione 14 gi</w:t>
            </w:r>
            <w:r>
              <w:rPr>
                <w:rFonts w:ascii="Helvetica Neue" w:eastAsia="Helvetica Neue" w:hAnsi="Helvetica Neue" w:cs="Helvetica Neue"/>
              </w:rPr>
              <w:t>ugno 2022, n. 161, con il quale è stato adottato il “</w:t>
            </w:r>
            <w:r>
              <w:rPr>
                <w:rFonts w:ascii="Helvetica Neue" w:eastAsia="Helvetica Neue" w:hAnsi="Helvetica Neue" w:cs="Helvetica Neue"/>
                <w:i/>
              </w:rPr>
              <w:t>Piano Scuola 4.0” in attuazione della linea di investimento 3.2 “Scuola 4.0: scuole innovative, cablaggio, nuovi ambienti di apprendimento e laboratori</w:t>
            </w:r>
            <w:r>
              <w:rPr>
                <w:rFonts w:ascii="Helvetica Neue" w:eastAsia="Helvetica Neue" w:hAnsi="Helvetica Neue" w:cs="Helvetica Neue"/>
              </w:rPr>
              <w:t xml:space="preserve">” nell’ambito della Missione 4 – Componente 1 – del </w:t>
            </w:r>
            <w:r>
              <w:rPr>
                <w:rFonts w:ascii="Helvetica Neue" w:eastAsia="Helvetica Neue" w:hAnsi="Helvetica Neue" w:cs="Helvetica Neue"/>
              </w:rPr>
              <w:t xml:space="preserve">Piano nazionale di ripresa e resilienza, finanziato dall’Unione europea – </w:t>
            </w:r>
            <w:r>
              <w:rPr>
                <w:rFonts w:ascii="Helvetica Neue" w:eastAsia="Helvetica Neue" w:hAnsi="Helvetica Neue" w:cs="Helvetica Neue"/>
                <w:i/>
              </w:rPr>
              <w:t>Next Generation EU</w:t>
            </w:r>
            <w:r>
              <w:rPr>
                <w:rFonts w:ascii="Helvetica Neue" w:eastAsia="Helvetica Neue" w:hAnsi="Helvetica Neue" w:cs="Helvetica Neue"/>
              </w:rPr>
              <w:t>;</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t>Viste</w:t>
            </w:r>
          </w:p>
        </w:tc>
        <w:tc>
          <w:tcPr>
            <w:tcW w:w="8363" w:type="dxa"/>
          </w:tcPr>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le circolari della Ragioneria Generale dello Stato n. 4 del 18 gennaio 2022 (</w:t>
            </w:r>
            <w:r>
              <w:rPr>
                <w:rFonts w:ascii="Helvetica Neue" w:eastAsia="Helvetica Neue" w:hAnsi="Helvetica Neue" w:cs="Helvetica Neue"/>
                <w:i/>
              </w:rPr>
              <w:t>PNRR– articolo 1, comma 1, del decreto-legge n. 80 del 2021 – Indicazioni attuative</w:t>
            </w:r>
            <w:r>
              <w:rPr>
                <w:rFonts w:ascii="Helvetica Neue" w:eastAsia="Helvetica Neue" w:hAnsi="Helvetica Neue" w:cs="Helvetica Neue"/>
              </w:rPr>
              <w:t>”) n. 21 del 29 aprile 2022 (Chiarimenti in relazione al riferimento alla disciplina nazionale in materia di contratti pubblici richiamata nei dispositivi attuativi relativi</w:t>
            </w:r>
            <w:r>
              <w:rPr>
                <w:rFonts w:ascii="Helvetica Neue" w:eastAsia="Helvetica Neue" w:hAnsi="Helvetica Neue" w:cs="Helvetica Neue"/>
              </w:rPr>
              <w:t xml:space="preserve"> agli interventi PNRR e PNC) n. 27 del 21 giugno 2022 (</w:t>
            </w:r>
            <w:r>
              <w:rPr>
                <w:rFonts w:ascii="Helvetica Neue" w:eastAsia="Helvetica Neue" w:hAnsi="Helvetica Neue" w:cs="Helvetica Neue"/>
                <w:i/>
              </w:rPr>
              <w:t>Monitoraggio delle misure PNRR</w:t>
            </w:r>
            <w:r>
              <w:rPr>
                <w:rFonts w:ascii="Helvetica Neue" w:eastAsia="Helvetica Neue" w:hAnsi="Helvetica Neue" w:cs="Helvetica Neue"/>
              </w:rPr>
              <w:t>”) e n. 29 del 26 luglio 2022 (</w:t>
            </w:r>
            <w:r>
              <w:rPr>
                <w:rFonts w:ascii="Helvetica Neue" w:eastAsia="Helvetica Neue" w:hAnsi="Helvetica Neue" w:cs="Helvetica Neue"/>
                <w:i/>
              </w:rPr>
              <w:t>procedure finanziarie PNRR)</w:t>
            </w:r>
            <w:r>
              <w:rPr>
                <w:rFonts w:ascii="Helvetica Neue" w:eastAsia="Helvetica Neue" w:hAnsi="Helvetica Neue" w:cs="Helvetica Neue"/>
              </w:rPr>
              <w:t xml:space="preserve"> n. 30 del 11 agosto 2022 (</w:t>
            </w:r>
            <w:r>
              <w:rPr>
                <w:rFonts w:ascii="Helvetica Neue" w:eastAsia="Helvetica Neue" w:hAnsi="Helvetica Neue" w:cs="Helvetica Neue"/>
                <w:i/>
              </w:rPr>
              <w:t>Linee Guida per lo svolgimento delle attività di controllo e rendicontazione delle Mis</w:t>
            </w:r>
            <w:r>
              <w:rPr>
                <w:rFonts w:ascii="Helvetica Neue" w:eastAsia="Helvetica Neue" w:hAnsi="Helvetica Neue" w:cs="Helvetica Neue"/>
                <w:i/>
              </w:rPr>
              <w:t>ure PNRR di competenza delle Amministrazioni centrali e dei Soggetti Attuatori)</w:t>
            </w:r>
            <w:r>
              <w:rPr>
                <w:rFonts w:ascii="Helvetica Neue" w:eastAsia="Helvetica Neue" w:hAnsi="Helvetica Neue" w:cs="Helvetica Neue"/>
              </w:rPr>
              <w:t xml:space="preserve"> n. 33 del 13 ottobre 2022 (</w:t>
            </w:r>
            <w:r>
              <w:rPr>
                <w:rFonts w:ascii="Helvetica Neue" w:eastAsia="Helvetica Neue" w:hAnsi="Helvetica Neue" w:cs="Helvetica Neue"/>
                <w:i/>
              </w:rPr>
              <w:t>Aggiornamento Guida operativa per il rispetto del principio di non arrecare danno significativo all’ambiente - . DNSH)</w:t>
            </w:r>
            <w:r>
              <w:rPr>
                <w:rFonts w:ascii="Helvetica Neue" w:eastAsia="Helvetica Neue" w:hAnsi="Helvetica Neue" w:cs="Helvetica Neue"/>
              </w:rPr>
              <w:t>, n. 34 del 17 ottobre 2022, n.</w:t>
            </w:r>
            <w:r>
              <w:rPr>
                <w:rFonts w:ascii="Helvetica Neue" w:eastAsia="Helvetica Neue" w:hAnsi="Helvetica Neue" w:cs="Helvetica Neue"/>
              </w:rPr>
              <w:t xml:space="preserve"> 34 (</w:t>
            </w:r>
            <w:r>
              <w:rPr>
                <w:rFonts w:ascii="Helvetica Neue" w:eastAsia="Helvetica Neue" w:hAnsi="Helvetica Neue" w:cs="Helvetica Neue"/>
                <w:i/>
              </w:rPr>
              <w:t>Linee guida metodologiche per la rendicontazione degli indicatori comuni per il PNRR)</w:t>
            </w:r>
            <w:r>
              <w:rPr>
                <w:rFonts w:ascii="Helvetica Neue" w:eastAsia="Helvetica Neue" w:hAnsi="Helvetica Neue" w:cs="Helvetica Neue"/>
              </w:rPr>
              <w:t>;</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8363" w:type="dxa"/>
          </w:tcPr>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il Decreto del Ministero dell’Istruzione n. 218 dell’08/08/2022 recante “Riparto delle risorse alle istituzioni scolastiche in attuazione del Piano “Scuola 4.0”;</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lastRenderedPageBreak/>
              <w:t>Visto</w:t>
            </w:r>
          </w:p>
        </w:tc>
        <w:tc>
          <w:tcPr>
            <w:tcW w:w="8363" w:type="dxa"/>
          </w:tcPr>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l’Allegato n. 1 al Decreto  di  Riparto delle risorse alle </w:t>
            </w:r>
            <w:r>
              <w:rPr>
                <w:rFonts w:ascii="Helvetica Neue" w:eastAsia="Helvetica Neue" w:hAnsi="Helvetica Neue" w:cs="Helvetica Neue"/>
              </w:rPr>
              <w:t>istituzioni scolastiche sopr</w:t>
            </w:r>
            <w:r>
              <w:rPr>
                <w:rFonts w:ascii="Helvetica Neue" w:eastAsia="Helvetica Neue" w:hAnsi="Helvetica Neue" w:cs="Helvetica Neue"/>
              </w:rPr>
              <w:t xml:space="preserve">a richiamato che vede l’Istituto </w:t>
            </w:r>
            <w:r>
              <w:rPr>
                <w:rFonts w:ascii="Helvetica Neue" w:eastAsia="Helvetica Neue" w:hAnsi="Helvetica Neue" w:cs="Helvetica Neue"/>
                <w:highlight w:val="yellow"/>
              </w:rPr>
              <w:t>…………</w:t>
            </w:r>
            <w:r>
              <w:rPr>
                <w:rFonts w:ascii="Helvetica Neue" w:eastAsia="Helvetica Neue" w:hAnsi="Helvetica Neue" w:cs="Helvetica Neue"/>
              </w:rPr>
              <w:t xml:space="preserve"> di </w:t>
            </w:r>
            <w:r>
              <w:rPr>
                <w:rFonts w:ascii="Helvetica Neue" w:eastAsia="Helvetica Neue" w:hAnsi="Helvetica Neue" w:cs="Helvetica Neue"/>
                <w:highlight w:val="yellow"/>
              </w:rPr>
              <w:t>……….</w:t>
            </w:r>
            <w:r>
              <w:rPr>
                <w:rFonts w:ascii="Helvetica Neue" w:eastAsia="Helvetica Neue" w:hAnsi="Helvetica Neue" w:cs="Helvetica Neue"/>
              </w:rPr>
              <w:t xml:space="preserve"> destinatario delle risorse pari </w:t>
            </w:r>
            <w:sdt>
              <w:sdtPr>
                <w:tag w:val="goog_rdk_0"/>
                <w:id w:val="487058877"/>
              </w:sdtPr>
              <w:sdtEndPr/>
              <w:sdtContent>
                <w:r>
                  <w:rPr>
                    <w:rFonts w:ascii="PT Sans" w:eastAsia="PT Sans" w:hAnsi="PT Sans" w:cs="PT Sans"/>
                    <w:b/>
                  </w:rPr>
                  <w:t>a € ……</w:t>
                </w:r>
              </w:sdtContent>
            </w:sdt>
            <w:r>
              <w:rPr>
                <w:rFonts w:ascii="Helvetica Neue" w:eastAsia="Helvetica Neue" w:hAnsi="Helvetica Neue" w:cs="Helvetica Neue"/>
                <w:b/>
                <w:highlight w:val="yellow"/>
              </w:rPr>
              <w:t>……</w:t>
            </w:r>
            <w:r>
              <w:rPr>
                <w:rFonts w:ascii="Helvetica Neue" w:eastAsia="Helvetica Neue" w:hAnsi="Helvetica Neue" w:cs="Helvetica Neue"/>
              </w:rPr>
              <w:t> </w:t>
            </w:r>
            <w:r>
              <w:rPr>
                <w:rFonts w:ascii="Helvetica Neue" w:eastAsia="Helvetica Neue" w:hAnsi="Helvetica Neue" w:cs="Helvetica Neue"/>
              </w:rPr>
              <w:t>per</w:t>
            </w:r>
            <w:r>
              <w:rPr>
                <w:rFonts w:ascii="Helvetica Neue" w:eastAsia="Helvetica Neue" w:hAnsi="Helvetica Neue" w:cs="Helvetica Neue"/>
              </w:rPr>
              <w:t xml:space="preserve"> la trasformazione delle aule in ambienti di apprendimento innovativi, in attuazione del Piano “Scuola 4.0” e della linea di investimento 3.2 “Scuola 4.0", finanzia</w:t>
            </w:r>
            <w:r>
              <w:rPr>
                <w:rFonts w:ascii="Helvetica Neue" w:eastAsia="Helvetica Neue" w:hAnsi="Helvetica Neue" w:cs="Helvetica Neue"/>
              </w:rPr>
              <w:t>ta dall'Unione Europea - Next generation EU - Azione 1</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t>Vista</w:t>
            </w:r>
          </w:p>
        </w:tc>
        <w:tc>
          <w:tcPr>
            <w:tcW w:w="8363" w:type="dxa"/>
          </w:tcPr>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la Nota Ministeriale prot. AOOGABMI 107624 del 21/12/2022 recante “Istruzioni operative. Investimento 3.2: Scuola 4.0</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t>Visti</w:t>
            </w:r>
          </w:p>
        </w:tc>
        <w:tc>
          <w:tcPr>
            <w:tcW w:w="8363" w:type="dxa"/>
          </w:tcPr>
          <w:p w:rsidR="000948C2" w:rsidRDefault="00A50A71">
            <w:pPr>
              <w:rPr>
                <w:rFonts w:ascii="Helvetica Neue" w:eastAsia="Helvetica Neue" w:hAnsi="Helvetica Neue" w:cs="Helvetica Neue"/>
              </w:rPr>
            </w:pPr>
            <w:r>
              <w:rPr>
                <w:rFonts w:ascii="Helvetica Neue" w:eastAsia="Helvetica Neue" w:hAnsi="Helvetica Neue" w:cs="Helvetica Neue"/>
              </w:rPr>
              <w:t>i chiarimenti e faq trasmesse con nota ministeriale prot. AOOGABMI 43</w:t>
            </w:r>
            <w:r>
              <w:rPr>
                <w:rFonts w:ascii="Helvetica Neue" w:eastAsia="Helvetica Neue" w:hAnsi="Helvetica Neue" w:cs="Helvetica Neue"/>
              </w:rPr>
              <w:t xml:space="preserve">02 del 14/1/2023, con particolare riferimento alla faq </w:t>
            </w:r>
            <w:r>
              <w:rPr>
                <w:rFonts w:ascii="Helvetica Neue" w:eastAsia="Helvetica Neue" w:hAnsi="Helvetica Neue" w:cs="Helvetica Neue"/>
              </w:rPr>
              <w:t>che dà indicazioni in merito alle figure retribuibili per la  progettazione</w:t>
            </w:r>
            <w:r>
              <w:rPr>
                <w:rFonts w:ascii="Helvetica Neue" w:eastAsia="Helvetica Neue" w:hAnsi="Helvetica Neue" w:cs="Helvetica Neue"/>
              </w:rPr>
              <w:t xml:space="preserve"> </w:t>
            </w:r>
          </w:p>
        </w:tc>
      </w:tr>
      <w:tr w:rsidR="000948C2">
        <w:tc>
          <w:tcPr>
            <w:tcW w:w="1418" w:type="dxa"/>
          </w:tcPr>
          <w:p w:rsidR="000948C2" w:rsidRDefault="00A50A71">
            <w:pPr>
              <w:spacing w:after="120"/>
              <w:jc w:val="center"/>
              <w:rPr>
                <w:rFonts w:ascii="Helvetica Neue" w:eastAsia="Helvetica Neue" w:hAnsi="Helvetica Neue" w:cs="Helvetica Neue"/>
                <w:b/>
                <w:i/>
                <w:sz w:val="20"/>
                <w:szCs w:val="20"/>
              </w:rPr>
            </w:pPr>
            <w:r>
              <w:rPr>
                <w:rFonts w:ascii="Helvetica Neue" w:eastAsia="Helvetica Neue" w:hAnsi="Helvetica Neue" w:cs="Helvetica Neue"/>
                <w:b/>
                <w:i/>
                <w:sz w:val="20"/>
                <w:szCs w:val="20"/>
              </w:rPr>
              <w:t>Considerato</w:t>
            </w:r>
          </w:p>
        </w:tc>
        <w:tc>
          <w:tcPr>
            <w:tcW w:w="8363" w:type="dxa"/>
          </w:tcPr>
          <w:p w:rsidR="000948C2" w:rsidRDefault="00A50A71">
            <w:pPr>
              <w:rPr>
                <w:rFonts w:ascii="Helvetica Neue" w:eastAsia="Helvetica Neue" w:hAnsi="Helvetica Neue" w:cs="Helvetica Neue"/>
              </w:rPr>
            </w:pPr>
            <w:r>
              <w:rPr>
                <w:rFonts w:ascii="Helvetica Neue" w:eastAsia="Helvetica Neue" w:hAnsi="Helvetica Neue" w:cs="Helvetica Neue"/>
              </w:rPr>
              <w:t>che le risorse destinate al pagamento del personale individuato per lo svolgimento di attività tecniche quali la progettazione degli spazi e degli allestimenti, il collaudo tecnico e amministrativo, altre attività tecnico-operative strettamente finalizzate</w:t>
            </w:r>
            <w:r>
              <w:rPr>
                <w:rFonts w:ascii="Helvetica Neue" w:eastAsia="Helvetica Neue" w:hAnsi="Helvetica Neue" w:cs="Helvetica Neue"/>
              </w:rPr>
              <w:t xml:space="preserve"> alla realizzazione del progetto e al conseguimento dei relativi target e milestone è stato definito sino ad un massimo del 10% del finanziamento </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8363" w:type="dxa"/>
          </w:tcPr>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Il progetto inserito sulla piattaforma Futura in data </w:t>
            </w:r>
            <w:r>
              <w:rPr>
                <w:rFonts w:ascii="Helvetica Neue" w:eastAsia="Helvetica Neue" w:hAnsi="Helvetica Neue" w:cs="Helvetica Neue"/>
                <w:highlight w:val="yellow"/>
              </w:rPr>
              <w:t>………</w:t>
            </w:r>
            <w:r>
              <w:rPr>
                <w:rFonts w:ascii="Helvetica Neue" w:eastAsia="Helvetica Neue" w:hAnsi="Helvetica Neue" w:cs="Helvetica Neue"/>
              </w:rPr>
              <w:t xml:space="preserve"> </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t>Vista</w:t>
            </w:r>
          </w:p>
        </w:tc>
        <w:tc>
          <w:tcPr>
            <w:tcW w:w="8363" w:type="dxa"/>
          </w:tcPr>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la circolare della Funzione Pubblica</w:t>
            </w:r>
            <w:r>
              <w:rPr>
                <w:rFonts w:ascii="Helvetica Neue" w:eastAsia="Helvetica Neue" w:hAnsi="Helvetica Neue" w:cs="Helvetica Neue"/>
              </w:rPr>
              <w:t xml:space="preserve"> n.2/2008</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t>Visti</w:t>
            </w:r>
          </w:p>
        </w:tc>
        <w:tc>
          <w:tcPr>
            <w:tcW w:w="8363" w:type="dxa"/>
          </w:tcPr>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i CCNL Scuola sottoscritti il 29/11/2007 e il 19/04/2018</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8363" w:type="dxa"/>
          </w:tcPr>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Il PTOF 2022/2025;</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8363" w:type="dxa"/>
          </w:tcPr>
          <w:p w:rsidR="000948C2" w:rsidRDefault="00A50A71">
            <w:pPr>
              <w:spacing w:after="0" w:line="240" w:lineRule="auto"/>
              <w:ind w:left="708" w:hanging="708"/>
              <w:rPr>
                <w:rFonts w:ascii="Helvetica Neue" w:eastAsia="Helvetica Neue" w:hAnsi="Helvetica Neue" w:cs="Helvetica Neue"/>
              </w:rPr>
            </w:pPr>
            <w:r>
              <w:rPr>
                <w:rFonts w:ascii="Helvetica Neue" w:eastAsia="Helvetica Neue" w:hAnsi="Helvetica Neue" w:cs="Helvetica Neue"/>
              </w:rPr>
              <w:t xml:space="preserve">L’accordo di concessione firmato dal Direttore generale e coordinatore dell’unità di </w:t>
            </w:r>
          </w:p>
          <w:p w:rsidR="000948C2" w:rsidRDefault="00A50A71">
            <w:pPr>
              <w:spacing w:after="0" w:line="240" w:lineRule="auto"/>
              <w:ind w:left="708" w:hanging="708"/>
              <w:rPr>
                <w:rFonts w:ascii="Helvetica Neue" w:eastAsia="Helvetica Neue" w:hAnsi="Helvetica Neue" w:cs="Helvetica Neue"/>
              </w:rPr>
            </w:pPr>
            <w:r>
              <w:rPr>
                <w:rFonts w:ascii="Helvetica Neue" w:eastAsia="Helvetica Neue" w:hAnsi="Helvetica Neue" w:cs="Helvetica Neue"/>
              </w:rPr>
              <w:t>missione per il PNRR prot. AOOGABMI reg.uff. U.00</w:t>
            </w:r>
            <w:r>
              <w:rPr>
                <w:rFonts w:ascii="Helvetica Neue" w:eastAsia="Helvetica Neue" w:hAnsi="Helvetica Neue" w:cs="Helvetica Neue"/>
                <w:highlight w:val="yellow"/>
              </w:rPr>
              <w:t>………</w:t>
            </w:r>
            <w:r>
              <w:rPr>
                <w:rFonts w:ascii="Helvetica Neue" w:eastAsia="Helvetica Neue" w:hAnsi="Helvetica Neue" w:cs="Helvetica Neue"/>
              </w:rPr>
              <w:t xml:space="preserve"> del </w:t>
            </w:r>
            <w:r>
              <w:rPr>
                <w:rFonts w:ascii="Helvetica Neue" w:eastAsia="Helvetica Neue" w:hAnsi="Helvetica Neue" w:cs="Helvetica Neue"/>
                <w:highlight w:val="yellow"/>
              </w:rPr>
              <w:t>………..</w:t>
            </w:r>
            <w:r>
              <w:rPr>
                <w:rFonts w:ascii="Helvetica Neue" w:eastAsia="Helvetica Neue" w:hAnsi="Helvetica Neue" w:cs="Helvetica Neue"/>
              </w:rPr>
              <w:t xml:space="preserve"> che </w:t>
            </w:r>
          </w:p>
          <w:p w:rsidR="000948C2" w:rsidRDefault="00A50A71">
            <w:pPr>
              <w:spacing w:after="0" w:line="240" w:lineRule="auto"/>
              <w:ind w:left="708" w:hanging="708"/>
              <w:rPr>
                <w:rFonts w:ascii="Helvetica Neue" w:eastAsia="Helvetica Neue" w:hAnsi="Helvetica Neue" w:cs="Helvetica Neue"/>
              </w:rPr>
            </w:pPr>
            <w:r>
              <w:rPr>
                <w:rFonts w:ascii="Helvetica Neue" w:eastAsia="Helvetica Neue" w:hAnsi="Helvetica Neue" w:cs="Helvetica Neue"/>
              </w:rPr>
              <w:t>rappresenta la formale autorizzazione secondo il crono programma indicato</w:t>
            </w:r>
            <w:r>
              <w:rPr>
                <w:rFonts w:ascii="Helvetica Neue" w:eastAsia="Helvetica Neue" w:hAnsi="Helvetica Neue" w:cs="Helvetica Neue"/>
              </w:rPr>
              <w:t xml:space="preserve"> </w:t>
            </w:r>
          </w:p>
          <w:p w:rsidR="000948C2" w:rsidRDefault="00A50A71">
            <w:pPr>
              <w:spacing w:after="0" w:line="240" w:lineRule="auto"/>
              <w:ind w:left="708" w:hanging="708"/>
              <w:rPr>
                <w:rFonts w:ascii="Helvetica Neue" w:eastAsia="Helvetica Neue" w:hAnsi="Helvetica Neue" w:cs="Helvetica Neue"/>
              </w:rPr>
            </w:pPr>
            <w:r>
              <w:rPr>
                <w:rFonts w:ascii="Helvetica Neue" w:eastAsia="Helvetica Neue" w:hAnsi="Helvetica Neue" w:cs="Helvetica Neue"/>
              </w:rPr>
              <w:t xml:space="preserve">all’art.4 </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t>Vista</w:t>
            </w:r>
          </w:p>
        </w:tc>
        <w:tc>
          <w:tcPr>
            <w:tcW w:w="8363" w:type="dxa"/>
          </w:tcPr>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il Programma Annuale per l’esercizio finanziario 2023 approvato con delibera n° </w:t>
            </w:r>
            <w:r>
              <w:rPr>
                <w:rFonts w:ascii="Helvetica Neue" w:eastAsia="Helvetica Neue" w:hAnsi="Helvetica Neue" w:cs="Helvetica Neue"/>
                <w:highlight w:val="yellow"/>
              </w:rPr>
              <w:t>……</w:t>
            </w:r>
            <w:r>
              <w:rPr>
                <w:rFonts w:ascii="Helvetica Neue" w:eastAsia="Helvetica Neue" w:hAnsi="Helvetica Neue" w:cs="Helvetica Neue"/>
              </w:rPr>
              <w:t xml:space="preserve"> del </w:t>
            </w:r>
            <w:r>
              <w:rPr>
                <w:rFonts w:ascii="Helvetica Neue" w:eastAsia="Helvetica Neue" w:hAnsi="Helvetica Neue" w:cs="Helvetica Neue"/>
                <w:highlight w:val="yellow"/>
              </w:rPr>
              <w:t>………….</w:t>
            </w:r>
            <w:r>
              <w:rPr>
                <w:rFonts w:ascii="Helvetica Neue" w:eastAsia="Helvetica Neue" w:hAnsi="Helvetica Neue" w:cs="Helvetica Neue"/>
              </w:rPr>
              <w:t>;</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t>Vista</w:t>
            </w:r>
          </w:p>
        </w:tc>
        <w:tc>
          <w:tcPr>
            <w:tcW w:w="8363" w:type="dxa"/>
          </w:tcPr>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la delibera del Consiglio d’Istituto n. </w:t>
            </w:r>
            <w:r>
              <w:rPr>
                <w:rFonts w:ascii="Helvetica Neue" w:eastAsia="Helvetica Neue" w:hAnsi="Helvetica Neue" w:cs="Helvetica Neue"/>
                <w:highlight w:val="yellow"/>
              </w:rPr>
              <w:t>……</w:t>
            </w:r>
            <w:r>
              <w:rPr>
                <w:rFonts w:ascii="Helvetica Neue" w:eastAsia="Helvetica Neue" w:hAnsi="Helvetica Neue" w:cs="Helvetica Neue"/>
              </w:rPr>
              <w:t xml:space="preserve">del </w:t>
            </w:r>
            <w:r>
              <w:rPr>
                <w:rFonts w:ascii="Helvetica Neue" w:eastAsia="Helvetica Neue" w:hAnsi="Helvetica Neue" w:cs="Helvetica Neue"/>
                <w:highlight w:val="yellow"/>
              </w:rPr>
              <w:t>………..</w:t>
            </w:r>
            <w:r>
              <w:rPr>
                <w:rFonts w:ascii="Helvetica Neue" w:eastAsia="Helvetica Neue" w:hAnsi="Helvetica Neue" w:cs="Helvetica Neue"/>
              </w:rPr>
              <w:t xml:space="preserve"> con la quale è stata  approvata la griglia dei criteri per la selezione dei candidati per l’affidamento degli incarichi             interni di natura tecnica quali la progettazione e predisposizione dei capitolati per la fornitura dei beni oggetto del pro</w:t>
            </w:r>
            <w:r>
              <w:rPr>
                <w:rFonts w:ascii="Helvetica Neue" w:eastAsia="Helvetica Neue" w:hAnsi="Helvetica Neue" w:cs="Helvetica Neue"/>
              </w:rPr>
              <w:t>getto</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8363" w:type="dxa"/>
          </w:tcPr>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la delibera di approvazione e attuazione del progetto </w:t>
            </w:r>
            <w:r>
              <w:rPr>
                <w:rFonts w:ascii="Helvetica Neue" w:eastAsia="Helvetica Neue" w:hAnsi="Helvetica Neue" w:cs="Helvetica Neue"/>
              </w:rPr>
              <w:t xml:space="preserve">da parte del Collegio Docenti del </w:t>
            </w:r>
            <w:r>
              <w:rPr>
                <w:rFonts w:ascii="Helvetica Neue" w:eastAsia="Helvetica Neue" w:hAnsi="Helvetica Neue" w:cs="Helvetica Neue"/>
                <w:highlight w:val="yellow"/>
              </w:rPr>
              <w:t>……</w:t>
            </w:r>
            <w:r>
              <w:rPr>
                <w:rFonts w:ascii="Helvetica Neue" w:eastAsia="Helvetica Neue" w:hAnsi="Helvetica Neue" w:cs="Helvetica Neue"/>
              </w:rPr>
              <w:t xml:space="preserve">..  n. </w:t>
            </w:r>
            <w:r>
              <w:rPr>
                <w:rFonts w:ascii="Helvetica Neue" w:eastAsia="Helvetica Neue" w:hAnsi="Helvetica Neue" w:cs="Helvetica Neue"/>
                <w:highlight w:val="yellow"/>
              </w:rPr>
              <w:t>…..</w:t>
            </w:r>
            <w:r>
              <w:rPr>
                <w:rFonts w:ascii="Helvetica Neue" w:eastAsia="Helvetica Neue" w:hAnsi="Helvetica Neue" w:cs="Helvetica Neue"/>
              </w:rPr>
              <w:t xml:space="preserve"> e del Consiglio di Istituto del </w:t>
            </w:r>
            <w:r>
              <w:rPr>
                <w:rFonts w:ascii="Helvetica Neue" w:eastAsia="Helvetica Neue" w:hAnsi="Helvetica Neue" w:cs="Helvetica Neue"/>
                <w:highlight w:val="yellow"/>
              </w:rPr>
              <w:t>………</w:t>
            </w:r>
            <w:r>
              <w:rPr>
                <w:rFonts w:ascii="Helvetica Neue" w:eastAsia="Helvetica Neue" w:hAnsi="Helvetica Neue" w:cs="Helvetica Neue"/>
              </w:rPr>
              <w:t xml:space="preserve">  delibera n. </w:t>
            </w:r>
            <w:r>
              <w:rPr>
                <w:rFonts w:ascii="Helvetica Neue" w:eastAsia="Helvetica Neue" w:hAnsi="Helvetica Neue" w:cs="Helvetica Neue"/>
                <w:highlight w:val="yellow"/>
              </w:rPr>
              <w:t>…….</w:t>
            </w:r>
          </w:p>
        </w:tc>
      </w:tr>
      <w:tr w:rsidR="000948C2">
        <w:tc>
          <w:tcPr>
            <w:tcW w:w="1418" w:type="dxa"/>
          </w:tcPr>
          <w:p w:rsidR="000948C2" w:rsidRDefault="00A50A71">
            <w:pPr>
              <w:spacing w:after="120"/>
              <w:jc w:val="center"/>
              <w:rPr>
                <w:rFonts w:ascii="Helvetica Neue" w:eastAsia="Helvetica Neue" w:hAnsi="Helvetica Neue" w:cs="Helvetica Neue"/>
                <w:b/>
                <w:i/>
              </w:rPr>
            </w:pPr>
            <w:r>
              <w:rPr>
                <w:rFonts w:ascii="Helvetica Neue" w:eastAsia="Helvetica Neue" w:hAnsi="Helvetica Neue" w:cs="Helvetica Neue"/>
                <w:b/>
                <w:i/>
              </w:rPr>
              <w:t>Visto</w:t>
            </w:r>
          </w:p>
        </w:tc>
        <w:tc>
          <w:tcPr>
            <w:tcW w:w="8363" w:type="dxa"/>
          </w:tcPr>
          <w:p w:rsidR="000948C2" w:rsidRDefault="00A50A71">
            <w:pPr>
              <w:spacing w:after="0" w:line="240" w:lineRule="auto"/>
              <w:ind w:left="709" w:hanging="709"/>
              <w:jc w:val="both"/>
              <w:rPr>
                <w:rFonts w:ascii="Helvetica Neue" w:eastAsia="Helvetica Neue" w:hAnsi="Helvetica Neue" w:cs="Helvetica Neue"/>
              </w:rPr>
            </w:pPr>
            <w:r>
              <w:rPr>
                <w:rFonts w:ascii="Helvetica Neue" w:eastAsia="Helvetica Neue" w:hAnsi="Helvetica Neue" w:cs="Helvetica Neue"/>
              </w:rPr>
              <w:t xml:space="preserve">il decreto di assunzione in bilancio del progetto PNRR Piano “Scuola 4.0” – Azione </w:t>
            </w:r>
          </w:p>
          <w:p w:rsidR="000948C2" w:rsidRDefault="00A50A71">
            <w:pPr>
              <w:spacing w:after="0" w:line="240" w:lineRule="auto"/>
              <w:ind w:left="709" w:hanging="709"/>
              <w:jc w:val="both"/>
              <w:rPr>
                <w:rFonts w:ascii="Helvetica Neue" w:eastAsia="Helvetica Neue" w:hAnsi="Helvetica Neue" w:cs="Helvetica Neue"/>
              </w:rPr>
            </w:pPr>
            <w:r>
              <w:rPr>
                <w:rFonts w:ascii="Helvetica Neue" w:eastAsia="Helvetica Neue" w:hAnsi="Helvetica Neue" w:cs="Helvetica Neue"/>
              </w:rPr>
              <w:t xml:space="preserve">1 Next Generation Classrooms  – D.M. n. 218/2022 – Codice identificativo del </w:t>
            </w:r>
          </w:p>
          <w:p w:rsidR="000948C2" w:rsidRDefault="00A50A71">
            <w:pPr>
              <w:spacing w:after="0" w:line="240" w:lineRule="auto"/>
              <w:ind w:left="709" w:hanging="709"/>
              <w:jc w:val="both"/>
              <w:rPr>
                <w:rFonts w:ascii="Helvetica Neue" w:eastAsia="Helvetica Neue" w:hAnsi="Helvetica Neue" w:cs="Helvetica Neue"/>
              </w:rPr>
            </w:pPr>
            <w:r>
              <w:rPr>
                <w:rFonts w:ascii="Helvetica Neue" w:eastAsia="Helvetica Neue" w:hAnsi="Helvetica Neue" w:cs="Helvetica Neue"/>
              </w:rPr>
              <w:t xml:space="preserve">progetto: </w:t>
            </w:r>
            <w:r>
              <w:rPr>
                <w:rFonts w:ascii="Helvetica Neue" w:eastAsia="Helvetica Neue" w:hAnsi="Helvetica Neue" w:cs="Helvetica Neue"/>
                <w:b/>
              </w:rPr>
              <w:t>M4C1I3.2-2022-961-P-</w:t>
            </w:r>
            <w:r>
              <w:rPr>
                <w:rFonts w:ascii="Helvetica Neue" w:eastAsia="Helvetica Neue" w:hAnsi="Helvetica Neue" w:cs="Helvetica Neue"/>
                <w:b/>
                <w:highlight w:val="yellow"/>
              </w:rPr>
              <w:t>……..</w:t>
            </w:r>
            <w:r>
              <w:rPr>
                <w:rFonts w:ascii="Helvetica Neue" w:eastAsia="Helvetica Neue" w:hAnsi="Helvetica Neue" w:cs="Helvetica Neue"/>
                <w:b/>
              </w:rPr>
              <w:t xml:space="preserve">   </w:t>
            </w:r>
            <w:r>
              <w:rPr>
                <w:rFonts w:ascii="Helvetica Neue" w:eastAsia="Helvetica Neue" w:hAnsi="Helvetica Neue" w:cs="Helvetica Neue"/>
              </w:rPr>
              <w:t xml:space="preserve">CUP: </w:t>
            </w:r>
            <w:r>
              <w:rPr>
                <w:rFonts w:ascii="Helvetica Neue" w:eastAsia="Helvetica Neue" w:hAnsi="Helvetica Neue" w:cs="Helvetica Neue"/>
                <w:b/>
                <w:highlight w:val="yellow"/>
              </w:rPr>
              <w:t>…………..</w:t>
            </w:r>
            <w:r>
              <w:rPr>
                <w:rFonts w:ascii="Helvetica Neue" w:eastAsia="Helvetica Neue" w:hAnsi="Helvetica Neue" w:cs="Helvetica Neue"/>
                <w:b/>
              </w:rPr>
              <w:t xml:space="preserve"> </w:t>
            </w:r>
            <w:r>
              <w:rPr>
                <w:rFonts w:ascii="Helvetica Neue" w:eastAsia="Helvetica Neue" w:hAnsi="Helvetica Neue" w:cs="Helvetica Neue"/>
              </w:rPr>
              <w:t>nell’aggregato A03</w:t>
            </w:r>
            <w:r>
              <w:rPr>
                <w:rFonts w:ascii="Helvetica Neue" w:eastAsia="Helvetica Neue" w:hAnsi="Helvetica Neue" w:cs="Helvetica Neue"/>
                <w:highlight w:val="yellow"/>
              </w:rPr>
              <w:t>…</w:t>
            </w:r>
            <w:r>
              <w:rPr>
                <w:rFonts w:ascii="Helvetica Neue" w:eastAsia="Helvetica Neue" w:hAnsi="Helvetica Neue" w:cs="Helvetica Neue"/>
              </w:rPr>
              <w:t xml:space="preserve"> </w:t>
            </w:r>
          </w:p>
          <w:p w:rsidR="000948C2" w:rsidRDefault="00A50A71">
            <w:pPr>
              <w:spacing w:after="0" w:line="240" w:lineRule="auto"/>
              <w:ind w:left="709" w:hanging="709"/>
              <w:jc w:val="both"/>
              <w:rPr>
                <w:rFonts w:ascii="Helvetica Neue" w:eastAsia="Helvetica Neue" w:hAnsi="Helvetica Neue" w:cs="Helvetica Neue"/>
              </w:rPr>
            </w:pPr>
            <w:r>
              <w:rPr>
                <w:rFonts w:ascii="Helvetica Neue" w:eastAsia="Helvetica Neue" w:hAnsi="Helvetica Neue" w:cs="Helvetica Neue"/>
              </w:rPr>
              <w:t>prot</w:t>
            </w:r>
            <w:r>
              <w:rPr>
                <w:rFonts w:ascii="Helvetica Neue" w:eastAsia="Helvetica Neue" w:hAnsi="Helvetica Neue" w:cs="Helvetica Neue"/>
                <w:highlight w:val="yellow"/>
              </w:rPr>
              <w:t>………..</w:t>
            </w:r>
            <w:r>
              <w:rPr>
                <w:rFonts w:ascii="Helvetica Neue" w:eastAsia="Helvetica Neue" w:hAnsi="Helvetica Neue" w:cs="Helvetica Neue"/>
              </w:rPr>
              <w:t xml:space="preserve"> </w:t>
            </w:r>
          </w:p>
          <w:p w:rsidR="000948C2" w:rsidRDefault="00A50A71">
            <w:pPr>
              <w:spacing w:after="0" w:line="240" w:lineRule="auto"/>
              <w:ind w:left="709" w:hanging="709"/>
              <w:jc w:val="both"/>
              <w:rPr>
                <w:rFonts w:ascii="Helvetica Neue" w:eastAsia="Helvetica Neue" w:hAnsi="Helvetica Neue" w:cs="Helvetica Neue"/>
              </w:rPr>
            </w:pPr>
            <w:r>
              <w:rPr>
                <w:rFonts w:ascii="Helvetica Neue" w:eastAsia="Helvetica Neue" w:hAnsi="Helvetica Neue" w:cs="Helvetica Neue"/>
              </w:rPr>
              <w:t xml:space="preserve">del </w:t>
            </w:r>
            <w:r>
              <w:rPr>
                <w:rFonts w:ascii="Helvetica Neue" w:eastAsia="Helvetica Neue" w:hAnsi="Helvetica Neue" w:cs="Helvetica Neue"/>
                <w:highlight w:val="yellow"/>
              </w:rPr>
              <w:t>……..</w:t>
            </w:r>
          </w:p>
        </w:tc>
      </w:tr>
      <w:tr w:rsidR="000948C2">
        <w:tc>
          <w:tcPr>
            <w:tcW w:w="1418" w:type="dxa"/>
          </w:tcPr>
          <w:p w:rsidR="000948C2" w:rsidRDefault="00A50A71">
            <w:pPr>
              <w:spacing w:after="120"/>
              <w:jc w:val="center"/>
              <w:rPr>
                <w:rFonts w:ascii="Helvetica Neue" w:eastAsia="Helvetica Neue" w:hAnsi="Helvetica Neue" w:cs="Helvetica Neue"/>
                <w:b/>
                <w:i/>
                <w:sz w:val="20"/>
                <w:szCs w:val="20"/>
              </w:rPr>
            </w:pPr>
            <w:r>
              <w:rPr>
                <w:rFonts w:ascii="Helvetica Neue" w:eastAsia="Helvetica Neue" w:hAnsi="Helvetica Neue" w:cs="Helvetica Neue"/>
                <w:b/>
                <w:i/>
                <w:sz w:val="20"/>
                <w:szCs w:val="20"/>
              </w:rPr>
              <w:t>Considerato</w:t>
            </w:r>
          </w:p>
        </w:tc>
        <w:tc>
          <w:tcPr>
            <w:tcW w:w="8363" w:type="dxa"/>
          </w:tcPr>
          <w:p w:rsidR="000948C2" w:rsidRDefault="00A50A71">
            <w:pPr>
              <w:spacing w:after="0" w:line="240" w:lineRule="auto"/>
              <w:ind w:left="141" w:hanging="705"/>
              <w:jc w:val="both"/>
              <w:rPr>
                <w:rFonts w:ascii="Helvetica Neue" w:eastAsia="Helvetica Neue" w:hAnsi="Helvetica Neue" w:cs="Helvetica Neue"/>
              </w:rPr>
            </w:pPr>
            <w:r>
              <w:rPr>
                <w:rFonts w:ascii="Helvetica Neue" w:eastAsia="Helvetica Neue" w:hAnsi="Helvetica Neue" w:cs="Helvetica Neue"/>
              </w:rPr>
              <w:t>la necessità da impiegare tra il personale interno n. 1 figura per lo svolgimento</w:t>
            </w:r>
            <w:r>
              <w:rPr>
                <w:rFonts w:ascii="Helvetica Neue" w:eastAsia="Helvetica Neue" w:hAnsi="Helvetica Neue" w:cs="Helvetica Neue"/>
              </w:rPr>
              <w:t xml:space="preserve"> </w:t>
            </w:r>
            <w:r>
              <w:rPr>
                <w:rFonts w:ascii="Helvetica Neue" w:eastAsia="Helvetica Neue" w:hAnsi="Helvetica Neue" w:cs="Helvetica Neue"/>
              </w:rPr>
              <w:t>dell’attività di progettista tecnico esecutivo previsto dal progetto, essendo tale attività n</w:t>
            </w:r>
            <w:r>
              <w:rPr>
                <w:rFonts w:ascii="Helvetica Neue" w:eastAsia="Helvetica Neue" w:hAnsi="Helvetica Neue" w:cs="Helvetica Neue"/>
              </w:rPr>
              <w:t xml:space="preserve">on </w:t>
            </w:r>
            <w:r>
              <w:rPr>
                <w:rFonts w:ascii="Helvetica Neue" w:eastAsia="Helvetica Neue" w:hAnsi="Helvetica Neue" w:cs="Helvetica Neue"/>
              </w:rPr>
              <w:t>rientrante, nelle attività istituzionali del personale della scuol</w:t>
            </w:r>
            <w:r>
              <w:rPr>
                <w:rFonts w:ascii="Helvetica Neue" w:eastAsia="Helvetica Neue" w:hAnsi="Helvetica Neue" w:cs="Helvetica Neue"/>
              </w:rPr>
              <w:t xml:space="preserve">a </w:t>
            </w:r>
          </w:p>
          <w:p w:rsidR="000948C2" w:rsidRDefault="000948C2">
            <w:pPr>
              <w:spacing w:after="0" w:line="240" w:lineRule="auto"/>
              <w:ind w:left="708" w:hanging="708"/>
              <w:jc w:val="both"/>
              <w:rPr>
                <w:rFonts w:ascii="Helvetica Neue" w:eastAsia="Helvetica Neue" w:hAnsi="Helvetica Neue" w:cs="Helvetica Neue"/>
              </w:rPr>
            </w:pPr>
          </w:p>
        </w:tc>
      </w:tr>
    </w:tbl>
    <w:p w:rsidR="000948C2" w:rsidRDefault="00A50A71">
      <w:pPr>
        <w:widowControl w:val="0"/>
        <w:pBdr>
          <w:top w:val="nil"/>
          <w:left w:val="nil"/>
          <w:bottom w:val="nil"/>
          <w:right w:val="nil"/>
          <w:between w:val="nil"/>
        </w:pBdr>
        <w:spacing w:after="0" w:line="240" w:lineRule="auto"/>
        <w:ind w:right="140" w:firstLine="141"/>
        <w:jc w:val="center"/>
        <w:rPr>
          <w:rFonts w:ascii="Helvetica Neue" w:eastAsia="Helvetica Neue" w:hAnsi="Helvetica Neue" w:cs="Helvetica Neue"/>
          <w:b/>
        </w:rPr>
      </w:pPr>
      <w:r>
        <w:rPr>
          <w:rFonts w:ascii="Helvetica Neue" w:eastAsia="Helvetica Neue" w:hAnsi="Helvetica Neue" w:cs="Helvetica Neue"/>
          <w:b/>
        </w:rPr>
        <w:t>Tutto ciò visto e rilevato, che costituisce parte integrante del presente avviso</w:t>
      </w:r>
    </w:p>
    <w:p w:rsidR="000948C2" w:rsidRDefault="000948C2">
      <w:pPr>
        <w:widowControl w:val="0"/>
        <w:pBdr>
          <w:top w:val="nil"/>
          <w:left w:val="nil"/>
          <w:bottom w:val="nil"/>
          <w:right w:val="nil"/>
          <w:between w:val="nil"/>
        </w:pBdr>
        <w:spacing w:after="0" w:line="240" w:lineRule="auto"/>
        <w:ind w:right="140" w:firstLine="141"/>
        <w:jc w:val="center"/>
        <w:rPr>
          <w:rFonts w:ascii="Helvetica Neue" w:eastAsia="Helvetica Neue" w:hAnsi="Helvetica Neue" w:cs="Helvetica Neue"/>
          <w:b/>
        </w:rPr>
      </w:pPr>
    </w:p>
    <w:p w:rsidR="000948C2" w:rsidRDefault="00A50A71">
      <w:pPr>
        <w:widowControl w:val="0"/>
        <w:pBdr>
          <w:top w:val="nil"/>
          <w:left w:val="nil"/>
          <w:bottom w:val="nil"/>
          <w:right w:val="nil"/>
          <w:between w:val="nil"/>
        </w:pBdr>
        <w:tabs>
          <w:tab w:val="left" w:pos="3555"/>
          <w:tab w:val="left" w:pos="6954"/>
        </w:tabs>
        <w:spacing w:after="0" w:line="240" w:lineRule="auto"/>
        <w:ind w:right="214"/>
        <w:jc w:val="center"/>
        <w:rPr>
          <w:rFonts w:ascii="Helvetica Neue" w:eastAsia="Helvetica Neue" w:hAnsi="Helvetica Neue" w:cs="Helvetica Neue"/>
          <w:b/>
        </w:rPr>
      </w:pPr>
      <w:r>
        <w:rPr>
          <w:rFonts w:ascii="Helvetica Neue" w:eastAsia="Helvetica Neue" w:hAnsi="Helvetica Neue" w:cs="Helvetica Neue"/>
          <w:b/>
        </w:rPr>
        <w:t>COMUNICA</w:t>
      </w:r>
    </w:p>
    <w:p w:rsidR="000948C2" w:rsidRDefault="000948C2">
      <w:pPr>
        <w:widowControl w:val="0"/>
        <w:pBdr>
          <w:top w:val="nil"/>
          <w:left w:val="nil"/>
          <w:bottom w:val="nil"/>
          <w:right w:val="nil"/>
          <w:between w:val="nil"/>
        </w:pBdr>
        <w:tabs>
          <w:tab w:val="left" w:pos="3555"/>
          <w:tab w:val="left" w:pos="6954"/>
        </w:tabs>
        <w:spacing w:after="0" w:line="240" w:lineRule="auto"/>
        <w:ind w:right="214"/>
        <w:jc w:val="center"/>
        <w:rPr>
          <w:rFonts w:ascii="Helvetica Neue" w:eastAsia="Helvetica Neue" w:hAnsi="Helvetica Neue" w:cs="Helvetica Neue"/>
          <w:b/>
        </w:rPr>
      </w:pPr>
    </w:p>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che è aperta la procedura di selezione attraverso la valutazione dei CV, per il reclutamento di personale interno  per il Progetto PNRR Piano “Scuola 4.0” – Azione 1 Next Generation Classrooms  – D.M. n. 218/2022 – </w:t>
      </w:r>
    </w:p>
    <w:p w:rsidR="000948C2" w:rsidRDefault="00A50A71">
      <w:pPr>
        <w:spacing w:after="0" w:line="240" w:lineRule="auto"/>
        <w:ind w:left="709" w:hanging="709"/>
        <w:jc w:val="both"/>
        <w:rPr>
          <w:rFonts w:ascii="Helvetica Neue" w:eastAsia="Helvetica Neue" w:hAnsi="Helvetica Neue" w:cs="Helvetica Neue"/>
          <w:b/>
          <w:color w:val="FF0000"/>
        </w:rPr>
      </w:pPr>
      <w:r>
        <w:rPr>
          <w:rFonts w:ascii="Helvetica Neue" w:eastAsia="Helvetica Neue" w:hAnsi="Helvetica Neue" w:cs="Helvetica Neue"/>
        </w:rPr>
        <w:t xml:space="preserve">Codice identificativo del progetto: </w:t>
      </w:r>
      <w:r>
        <w:rPr>
          <w:rFonts w:ascii="Helvetica Neue" w:eastAsia="Helvetica Neue" w:hAnsi="Helvetica Neue" w:cs="Helvetica Neue"/>
          <w:b/>
        </w:rPr>
        <w:t>M4C1I3.2-2022-961-P-</w:t>
      </w:r>
      <w:r>
        <w:rPr>
          <w:rFonts w:ascii="Helvetica Neue" w:eastAsia="Helvetica Neue" w:hAnsi="Helvetica Neue" w:cs="Helvetica Neue"/>
          <w:b/>
          <w:highlight w:val="yellow"/>
        </w:rPr>
        <w:t>……..</w:t>
      </w:r>
      <w:r>
        <w:rPr>
          <w:rFonts w:ascii="Helvetica Neue" w:eastAsia="Helvetica Neue" w:hAnsi="Helvetica Neue" w:cs="Helvetica Neue"/>
          <w:b/>
        </w:rPr>
        <w:t xml:space="preserve">, </w:t>
      </w:r>
      <w:r>
        <w:rPr>
          <w:rFonts w:ascii="Helvetica Neue" w:eastAsia="Helvetica Neue" w:hAnsi="Helvetica Neue" w:cs="Helvetica Neue"/>
        </w:rPr>
        <w:t>da impiegare nella realizzazione del Piano  Integrato di Istituto per la seguente attività:</w:t>
      </w:r>
    </w:p>
    <w:p w:rsidR="000948C2" w:rsidRDefault="00A50A71">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pacing w:before="40" w:after="0" w:line="276" w:lineRule="auto"/>
        <w:rPr>
          <w:rFonts w:ascii="Helvetica Neue" w:eastAsia="Helvetica Neue" w:hAnsi="Helvetica Neue" w:cs="Helvetica Neue"/>
        </w:rPr>
      </w:pPr>
      <w:r>
        <w:rPr>
          <w:rFonts w:ascii="Helvetica Neue" w:eastAsia="Helvetica Neue" w:hAnsi="Helvetica Neue" w:cs="Helvetica Neue"/>
        </w:rPr>
        <w:t xml:space="preserve">n° 1 </w:t>
      </w:r>
      <w:r>
        <w:rPr>
          <w:b/>
          <w:i/>
          <w:sz w:val="24"/>
          <w:szCs w:val="24"/>
        </w:rPr>
        <w:t>figura professionale esperta per il supporto tecnico operativo specialistico (</w:t>
      </w:r>
      <w:r>
        <w:rPr>
          <w:rFonts w:ascii="Helvetica Neue" w:eastAsia="Helvetica Neue" w:hAnsi="Helvetica Neue" w:cs="Helvetica Neue"/>
        </w:rPr>
        <w:t xml:space="preserve">Esperto progettista tecnico esecutivo) necessario alla realizzazione del progetto, per un numero massimo complessivo di </w:t>
      </w:r>
      <w:r>
        <w:rPr>
          <w:rFonts w:ascii="Helvetica Neue" w:eastAsia="Helvetica Neue" w:hAnsi="Helvetica Neue" w:cs="Helvetica Neue"/>
          <w:color w:val="FF0000"/>
          <w:highlight w:val="yellow"/>
        </w:rPr>
        <w:t>…….. ore</w:t>
      </w:r>
      <w:r>
        <w:rPr>
          <w:rFonts w:ascii="Helvetica Neue" w:eastAsia="Helvetica Neue" w:hAnsi="Helvetica Neue" w:cs="Helvetica Neue"/>
        </w:rPr>
        <w:t xml:space="preserve"> (le ore retribuite saranno  commisurate all’attività effettivamente svolta che dovrà essere resa fuori dall’orario di servizio)</w:t>
      </w:r>
      <w:r>
        <w:rPr>
          <w:rFonts w:ascii="Helvetica Neue" w:eastAsia="Helvetica Neue" w:hAnsi="Helvetica Neue" w:cs="Helvetica Neue"/>
        </w:rPr>
        <w:t>, il compenso sarà quello previsto dal CCNL vigente pari a:</w:t>
      </w:r>
    </w:p>
    <w:p w:rsidR="000948C2" w:rsidRDefault="00A50A71">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1436"/>
        </w:tabs>
        <w:spacing w:after="0" w:line="276" w:lineRule="auto"/>
        <w:rPr>
          <w:rFonts w:ascii="Helvetica Neue" w:eastAsia="Helvetica Neue" w:hAnsi="Helvetica Neue" w:cs="Helvetica Neue"/>
        </w:rPr>
      </w:pPr>
      <w:r>
        <w:rPr>
          <w:rFonts w:ascii="Helvetica Neue" w:eastAsia="Helvetica Neue" w:hAnsi="Helvetica Neue" w:cs="Helvetica Neue"/>
        </w:rPr>
        <w:t>Euro 23,22 orarie lordo Stato per i docenti</w:t>
      </w:r>
    </w:p>
    <w:p w:rsidR="000948C2" w:rsidRDefault="00A50A71">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1436"/>
        </w:tabs>
        <w:spacing w:after="0" w:line="276" w:lineRule="auto"/>
        <w:rPr>
          <w:rFonts w:ascii="Helvetica Neue" w:eastAsia="Helvetica Neue" w:hAnsi="Helvetica Neue" w:cs="Helvetica Neue"/>
        </w:rPr>
      </w:pPr>
      <w:r>
        <w:rPr>
          <w:rFonts w:ascii="Helvetica Neue" w:eastAsia="Helvetica Neue" w:hAnsi="Helvetica Neue" w:cs="Helvetica Neue"/>
        </w:rPr>
        <w:t>Euro 19,24 orarie lordo Stato per il personale ATA con la qualifica di AT</w:t>
      </w:r>
    </w:p>
    <w:p w:rsidR="000948C2" w:rsidRDefault="000948C2">
      <w:pPr>
        <w:widowControl w:val="0"/>
        <w:pBdr>
          <w:top w:val="none" w:sz="0" w:space="0" w:color="000000"/>
          <w:left w:val="none" w:sz="0" w:space="0" w:color="000000"/>
          <w:bottom w:val="none" w:sz="0" w:space="0" w:color="000000"/>
          <w:right w:val="none" w:sz="0" w:space="0" w:color="000000"/>
          <w:between w:val="none" w:sz="0" w:space="0" w:color="000000"/>
        </w:pBdr>
        <w:tabs>
          <w:tab w:val="left" w:pos="1436"/>
        </w:tabs>
        <w:spacing w:after="0" w:line="276" w:lineRule="auto"/>
        <w:ind w:left="720" w:hanging="360"/>
        <w:rPr>
          <w:rFonts w:ascii="Helvetica Neue" w:eastAsia="Helvetica Neue" w:hAnsi="Helvetica Neue" w:cs="Helvetica Neue"/>
        </w:rPr>
      </w:pPr>
    </w:p>
    <w:p w:rsidR="000948C2" w:rsidRDefault="00A50A71">
      <w:pPr>
        <w:spacing w:after="0"/>
        <w:rPr>
          <w:rFonts w:ascii="Helvetica Neue" w:eastAsia="Helvetica Neue" w:hAnsi="Helvetica Neue" w:cs="Helvetica Neue"/>
          <w:b/>
        </w:rPr>
      </w:pPr>
      <w:r>
        <w:rPr>
          <w:rFonts w:ascii="Helvetica Neue" w:eastAsia="Helvetica Neue" w:hAnsi="Helvetica Neue" w:cs="Helvetica Neue"/>
          <w:b/>
        </w:rPr>
        <w:t>I compiti dell esperto  progettista saranno i seguenti:</w:t>
      </w:r>
    </w:p>
    <w:p w:rsidR="000948C2" w:rsidRDefault="000948C2">
      <w:pPr>
        <w:spacing w:after="0"/>
        <w:rPr>
          <w:rFonts w:ascii="Helvetica Neue" w:eastAsia="Helvetica Neue" w:hAnsi="Helvetica Neue" w:cs="Helvetica Neue"/>
          <w:b/>
        </w:rPr>
      </w:pPr>
    </w:p>
    <w:p w:rsidR="000948C2" w:rsidRDefault="00A50A71">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444"/>
        </w:tabs>
        <w:spacing w:after="0" w:line="276" w:lineRule="auto"/>
        <w:rPr>
          <w:rFonts w:ascii="Helvetica Neue" w:eastAsia="Helvetica Neue" w:hAnsi="Helvetica Neue" w:cs="Helvetica Neue"/>
        </w:rPr>
      </w:pPr>
      <w:r>
        <w:rPr>
          <w:rFonts w:ascii="Helvetica Neue" w:eastAsia="Helvetica Neue" w:hAnsi="Helvetica Neue" w:cs="Helvetica Neue"/>
        </w:rPr>
        <w:t>Supportare e organizzare la progettazione tecnica anche rispetto alla prefattibilità del progetto</w:t>
      </w:r>
    </w:p>
    <w:p w:rsidR="000948C2" w:rsidRDefault="00A50A71">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444"/>
        </w:tabs>
        <w:spacing w:after="0" w:line="276" w:lineRule="auto"/>
        <w:rPr>
          <w:rFonts w:ascii="Helvetica Neue" w:eastAsia="Helvetica Neue" w:hAnsi="Helvetica Neue" w:cs="Helvetica Neue"/>
        </w:rPr>
      </w:pPr>
      <w:r>
        <w:rPr>
          <w:rFonts w:ascii="Helvetica Neue" w:eastAsia="Helvetica Neue" w:hAnsi="Helvetica Neue" w:cs="Helvetica Neue"/>
        </w:rPr>
        <w:t xml:space="preserve">Supportare nell’analisi della compliance di quanto richiesto dal progetto, in relazione agli acquisti di beni e servizi </w:t>
      </w:r>
    </w:p>
    <w:p w:rsidR="000948C2" w:rsidRDefault="00A50A71">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444"/>
        </w:tabs>
        <w:spacing w:after="0" w:line="276" w:lineRule="auto"/>
        <w:rPr>
          <w:rFonts w:ascii="Helvetica Neue" w:eastAsia="Helvetica Neue" w:hAnsi="Helvetica Neue" w:cs="Helvetica Neue"/>
        </w:rPr>
      </w:pPr>
      <w:r>
        <w:rPr>
          <w:rFonts w:ascii="Helvetica Neue" w:eastAsia="Helvetica Neue" w:hAnsi="Helvetica Neue" w:cs="Helvetica Neue"/>
        </w:rPr>
        <w:t>Supportare nella gestione della quali</w:t>
      </w:r>
      <w:r>
        <w:rPr>
          <w:rFonts w:ascii="Helvetica Neue" w:eastAsia="Helvetica Neue" w:hAnsi="Helvetica Neue" w:cs="Helvetica Neue"/>
        </w:rPr>
        <w:t xml:space="preserve">tà degli interventi inerenti al progetto e nel rispetto dei tempi di esecuzione </w:t>
      </w:r>
    </w:p>
    <w:p w:rsidR="000948C2" w:rsidRDefault="00A50A71">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444"/>
        </w:tabs>
        <w:spacing w:after="0" w:line="276" w:lineRule="auto"/>
        <w:rPr>
          <w:rFonts w:ascii="Helvetica Neue" w:eastAsia="Helvetica Neue" w:hAnsi="Helvetica Neue" w:cs="Helvetica Neue"/>
        </w:rPr>
      </w:pPr>
      <w:r>
        <w:rPr>
          <w:rFonts w:ascii="Helvetica Neue" w:eastAsia="Helvetica Neue" w:hAnsi="Helvetica Neue" w:cs="Helvetica Neue"/>
        </w:rPr>
        <w:t>Pianificazione delle procedure</w:t>
      </w:r>
    </w:p>
    <w:p w:rsidR="000948C2" w:rsidRDefault="00A50A71">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444"/>
        </w:tabs>
        <w:spacing w:after="0" w:line="276" w:lineRule="auto"/>
        <w:rPr>
          <w:rFonts w:ascii="Helvetica Neue" w:eastAsia="Helvetica Neue" w:hAnsi="Helvetica Neue" w:cs="Helvetica Neue"/>
        </w:rPr>
      </w:pPr>
      <w:r>
        <w:rPr>
          <w:rFonts w:ascii="Helvetica Neue" w:eastAsia="Helvetica Neue" w:hAnsi="Helvetica Neue" w:cs="Helvetica Neue"/>
        </w:rPr>
        <w:t xml:space="preserve">Preparazione della documentazione necessaria per la realizzazione del progetto, </w:t>
      </w:r>
    </w:p>
    <w:p w:rsidR="000948C2" w:rsidRDefault="00A50A71">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444"/>
        </w:tabs>
        <w:spacing w:after="0" w:line="276" w:lineRule="auto"/>
        <w:rPr>
          <w:rFonts w:ascii="Helvetica Neue" w:eastAsia="Helvetica Neue" w:hAnsi="Helvetica Neue" w:cs="Helvetica Neue"/>
        </w:rPr>
      </w:pPr>
      <w:r>
        <w:rPr>
          <w:rFonts w:ascii="Helvetica Neue" w:eastAsia="Helvetica Neue" w:hAnsi="Helvetica Neue" w:cs="Helvetica Neue"/>
        </w:rPr>
        <w:t>Supporto al controllo alla gestione delle piattaforme</w:t>
      </w:r>
    </w:p>
    <w:p w:rsidR="000948C2" w:rsidRDefault="00A50A71">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444"/>
        </w:tabs>
        <w:spacing w:after="0" w:line="276" w:lineRule="auto"/>
        <w:rPr>
          <w:rFonts w:ascii="Helvetica Neue" w:eastAsia="Helvetica Neue" w:hAnsi="Helvetica Neue" w:cs="Helvetica Neue"/>
        </w:rPr>
      </w:pPr>
      <w:r>
        <w:rPr>
          <w:rFonts w:ascii="Helvetica Neue" w:eastAsia="Helvetica Neue" w:hAnsi="Helvetica Neue" w:cs="Helvetica Neue"/>
        </w:rPr>
        <w:t>Indicazio</w:t>
      </w:r>
      <w:r>
        <w:rPr>
          <w:rFonts w:ascii="Helvetica Neue" w:eastAsia="Helvetica Neue" w:hAnsi="Helvetica Neue" w:cs="Helvetica Neue"/>
        </w:rPr>
        <w:t>ne delle certificazioni richieste per il rispetto dei principi ambientali (CAM e DNSH) secondo quanto previsto dalla normativa vigente</w:t>
      </w:r>
    </w:p>
    <w:p w:rsidR="000948C2" w:rsidRDefault="000948C2">
      <w:pPr>
        <w:widowControl w:val="0"/>
        <w:pBdr>
          <w:top w:val="none" w:sz="0" w:space="0" w:color="000000"/>
          <w:left w:val="none" w:sz="0" w:space="0" w:color="000000"/>
          <w:bottom w:val="none" w:sz="0" w:space="0" w:color="000000"/>
          <w:right w:val="none" w:sz="0" w:space="0" w:color="000000"/>
          <w:between w:val="none" w:sz="0" w:space="0" w:color="000000"/>
        </w:pBdr>
        <w:tabs>
          <w:tab w:val="left" w:pos="444"/>
        </w:tabs>
        <w:spacing w:after="0" w:line="276" w:lineRule="auto"/>
        <w:rPr>
          <w:rFonts w:ascii="Helvetica Neue" w:eastAsia="Helvetica Neue" w:hAnsi="Helvetica Neue" w:cs="Helvetica Neue"/>
        </w:rPr>
      </w:pPr>
    </w:p>
    <w:p w:rsidR="000948C2" w:rsidRDefault="00A50A71">
      <w:pPr>
        <w:widowControl w:val="0"/>
        <w:tabs>
          <w:tab w:val="left" w:pos="444"/>
        </w:tabs>
        <w:rPr>
          <w:rFonts w:ascii="Helvetica Neue" w:eastAsia="Helvetica Neue" w:hAnsi="Helvetica Neue" w:cs="Helvetica Neue"/>
        </w:rPr>
      </w:pPr>
      <w:r>
        <w:rPr>
          <w:rFonts w:ascii="Helvetica Neue" w:eastAsia="Helvetica Neue" w:hAnsi="Helvetica Neue" w:cs="Helvetica Neue"/>
        </w:rPr>
        <w:t>La selezione tra tutte le candidature pervenute nei termini avverrà ad opera del Dirigente Scolastico in caso di unica c</w:t>
      </w:r>
      <w:r>
        <w:rPr>
          <w:rFonts w:ascii="Helvetica Neue" w:eastAsia="Helvetica Neue" w:hAnsi="Helvetica Neue" w:cs="Helvetica Neue"/>
        </w:rPr>
        <w:t>andidatura, se perverranno più candidature verrà nominata  dal Dirigente Scolastico una commissione di valutazione dopo la scadenza di presentazione delle candidature.</w:t>
      </w:r>
    </w:p>
    <w:p w:rsidR="000948C2" w:rsidRDefault="00A50A71">
      <w:pPr>
        <w:widowControl w:val="0"/>
        <w:tabs>
          <w:tab w:val="left" w:pos="444"/>
        </w:tabs>
        <w:rPr>
          <w:rFonts w:ascii="Helvetica Neue" w:eastAsia="Helvetica Neue" w:hAnsi="Helvetica Neue" w:cs="Helvetica Neue"/>
          <w:highlight w:val="yellow"/>
        </w:rPr>
      </w:pPr>
      <w:r>
        <w:rPr>
          <w:rFonts w:ascii="Helvetica Neue" w:eastAsia="Helvetica Neue" w:hAnsi="Helvetica Neue" w:cs="Helvetica Neue"/>
        </w:rPr>
        <w:t xml:space="preserve">La valutazione sarà effettuata secondo i criteri e i punteggi previsti dalla griglia approvata dal Consiglio d’Istituto con delibera n. </w:t>
      </w:r>
      <w:r>
        <w:rPr>
          <w:rFonts w:ascii="Helvetica Neue" w:eastAsia="Helvetica Neue" w:hAnsi="Helvetica Neue" w:cs="Helvetica Neue"/>
          <w:highlight w:val="yellow"/>
        </w:rPr>
        <w:t>……..</w:t>
      </w:r>
      <w:r>
        <w:rPr>
          <w:rFonts w:ascii="Helvetica Neue" w:eastAsia="Helvetica Neue" w:hAnsi="Helvetica Neue" w:cs="Helvetica Neue"/>
        </w:rPr>
        <w:t xml:space="preserve"> del </w:t>
      </w:r>
      <w:r>
        <w:rPr>
          <w:rFonts w:ascii="Helvetica Neue" w:eastAsia="Helvetica Neue" w:hAnsi="Helvetica Neue" w:cs="Helvetica Neue"/>
          <w:highlight w:val="yellow"/>
        </w:rPr>
        <w:t>………….</w:t>
      </w:r>
    </w:p>
    <w:p w:rsidR="000948C2" w:rsidRDefault="000948C2">
      <w:pPr>
        <w:widowControl w:val="0"/>
        <w:tabs>
          <w:tab w:val="left" w:pos="444"/>
        </w:tabs>
        <w:rPr>
          <w:rFonts w:ascii="Helvetica Neue" w:eastAsia="Helvetica Neue" w:hAnsi="Helvetica Neue" w:cs="Helvetica Neue"/>
          <w:highlight w:val="yellow"/>
        </w:rPr>
      </w:pPr>
    </w:p>
    <w:p w:rsidR="000948C2" w:rsidRDefault="00A50A71">
      <w:pPr>
        <w:spacing w:after="0" w:line="240" w:lineRule="auto"/>
        <w:rPr>
          <w:b/>
          <w:sz w:val="24"/>
          <w:szCs w:val="24"/>
          <w:u w:val="single"/>
        </w:rPr>
      </w:pPr>
      <w:r>
        <w:rPr>
          <w:b/>
          <w:sz w:val="24"/>
          <w:szCs w:val="24"/>
          <w:u w:val="single"/>
        </w:rPr>
        <w:t xml:space="preserve">Progettazione esecutiva </w:t>
      </w:r>
    </w:p>
    <w:tbl>
      <w:tblPr>
        <w:tblStyle w:val="a4"/>
        <w:tblW w:w="988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13"/>
        <w:gridCol w:w="1276"/>
      </w:tblGrid>
      <w:tr w:rsidR="000948C2">
        <w:trPr>
          <w:trHeight w:val="363"/>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rsidR="000948C2" w:rsidRDefault="00A50A71">
            <w:pPr>
              <w:spacing w:after="0" w:line="240" w:lineRule="auto"/>
              <w:ind w:right="615" w:hanging="2"/>
              <w:rPr>
                <w:rFonts w:ascii="Arial" w:eastAsia="Arial" w:hAnsi="Arial" w:cs="Arial"/>
                <w:b/>
                <w:sz w:val="18"/>
                <w:szCs w:val="18"/>
              </w:rPr>
            </w:pPr>
            <w:r>
              <w:rPr>
                <w:rFonts w:ascii="Arial" w:eastAsia="Arial" w:hAnsi="Arial" w:cs="Arial"/>
                <w:b/>
                <w:sz w:val="18"/>
                <w:szCs w:val="18"/>
              </w:rPr>
              <w:t xml:space="preserve">1° Macrocriterio: Titoli di Studio </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rsidR="000948C2" w:rsidRDefault="00A50A71">
            <w:pPr>
              <w:spacing w:after="0" w:line="240" w:lineRule="auto"/>
              <w:ind w:hanging="2"/>
              <w:jc w:val="center"/>
              <w:rPr>
                <w:rFonts w:ascii="Arial" w:eastAsia="Arial" w:hAnsi="Arial" w:cs="Arial"/>
                <w:b/>
                <w:sz w:val="18"/>
                <w:szCs w:val="18"/>
              </w:rPr>
            </w:pPr>
            <w:r>
              <w:rPr>
                <w:rFonts w:ascii="Arial" w:eastAsia="Arial" w:hAnsi="Arial" w:cs="Arial"/>
                <w:b/>
                <w:sz w:val="18"/>
                <w:szCs w:val="18"/>
              </w:rPr>
              <w:t>Punti</w:t>
            </w:r>
          </w:p>
        </w:tc>
      </w:tr>
      <w:tr w:rsidR="000948C2">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Laurea Triennale valida (Laurea tecnica o equipollente)</w:t>
            </w:r>
          </w:p>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fino a 89 …………………….. 1 punto</w:t>
            </w:r>
          </w:p>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da 90 a 104 ..……………. … 2 punti</w:t>
            </w:r>
          </w:p>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da 105 in poi ……………. … 3 punti</w:t>
            </w:r>
          </w:p>
        </w:tc>
        <w:tc>
          <w:tcPr>
            <w:tcW w:w="0" w:type="auto"/>
            <w:vMerge w:val="restart"/>
            <w:tcBorders>
              <w:top w:val="single" w:sz="4" w:space="0" w:color="000000"/>
              <w:left w:val="single" w:sz="4" w:space="0" w:color="000000"/>
              <w:right w:val="single" w:sz="4" w:space="0" w:color="000000"/>
            </w:tcBorders>
            <w:vAlign w:val="center"/>
          </w:tcPr>
          <w:p w:rsidR="000948C2" w:rsidRDefault="00A50A71">
            <w:pPr>
              <w:spacing w:before="144" w:after="144" w:line="240" w:lineRule="auto"/>
              <w:ind w:hanging="2"/>
              <w:jc w:val="center"/>
              <w:rPr>
                <w:rFonts w:ascii="Arial" w:eastAsia="Arial" w:hAnsi="Arial" w:cs="Arial"/>
                <w:sz w:val="18"/>
                <w:szCs w:val="18"/>
              </w:rPr>
            </w:pPr>
            <w:r>
              <w:rPr>
                <w:rFonts w:ascii="Arial" w:eastAsia="Arial" w:hAnsi="Arial" w:cs="Arial"/>
                <w:sz w:val="18"/>
                <w:szCs w:val="18"/>
              </w:rPr>
              <w:t>Max punti 7</w:t>
            </w:r>
          </w:p>
        </w:tc>
      </w:tr>
      <w:tr w:rsidR="000948C2">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Laurea specialistica o vecchio ordinamento valida  (Laurea tecnica o o equipollente)</w:t>
            </w:r>
          </w:p>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fino a 89 …………………….. 4 punti</w:t>
            </w:r>
          </w:p>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da 90 a 99 ……………..…… 5 punti</w:t>
            </w:r>
          </w:p>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da 100 a 104 …………..…..  6 punti</w:t>
            </w:r>
          </w:p>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da 105 a 110 e lode……..… 7 punti</w:t>
            </w:r>
          </w:p>
        </w:tc>
        <w:tc>
          <w:tcPr>
            <w:tcW w:w="0" w:type="auto"/>
            <w:vMerge/>
            <w:tcBorders>
              <w:top w:val="single" w:sz="4" w:space="0" w:color="000000"/>
              <w:left w:val="single" w:sz="4" w:space="0" w:color="000000"/>
              <w:right w:val="single" w:sz="4" w:space="0" w:color="000000"/>
            </w:tcBorders>
            <w:vAlign w:val="center"/>
          </w:tcPr>
          <w:p w:rsidR="000948C2" w:rsidRDefault="000948C2">
            <w:pPr>
              <w:widowControl w:val="0"/>
              <w:pBdr>
                <w:top w:val="nil"/>
                <w:left w:val="nil"/>
                <w:bottom w:val="nil"/>
                <w:right w:val="nil"/>
                <w:between w:val="nil"/>
              </w:pBdr>
              <w:spacing w:after="0" w:line="276" w:lineRule="auto"/>
              <w:rPr>
                <w:rFonts w:ascii="Arial" w:eastAsia="Arial" w:hAnsi="Arial" w:cs="Arial"/>
                <w:sz w:val="18"/>
                <w:szCs w:val="18"/>
              </w:rPr>
            </w:pPr>
          </w:p>
        </w:tc>
      </w:tr>
      <w:tr w:rsidR="000948C2">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Corso di perfezionamento / Master annuale inerente il profilo per cui si candida</w:t>
            </w:r>
          </w:p>
        </w:tc>
        <w:tc>
          <w:tcPr>
            <w:tcW w:w="0" w:type="auto"/>
            <w:tcBorders>
              <w:top w:val="single" w:sz="4" w:space="0" w:color="000000"/>
              <w:left w:val="single" w:sz="4" w:space="0" w:color="000000"/>
              <w:bottom w:val="single" w:sz="4" w:space="0" w:color="000000"/>
              <w:right w:val="single" w:sz="4" w:space="0" w:color="000000"/>
            </w:tcBorders>
            <w:vAlign w:val="center"/>
          </w:tcPr>
          <w:p w:rsidR="000948C2" w:rsidRDefault="00A50A71">
            <w:pPr>
              <w:spacing w:before="40" w:after="20" w:line="240" w:lineRule="auto"/>
              <w:ind w:hanging="2"/>
              <w:jc w:val="center"/>
              <w:rPr>
                <w:rFonts w:ascii="Arial" w:eastAsia="Arial" w:hAnsi="Arial" w:cs="Arial"/>
                <w:sz w:val="18"/>
                <w:szCs w:val="18"/>
              </w:rPr>
            </w:pPr>
            <w:r>
              <w:rPr>
                <w:rFonts w:ascii="Arial" w:eastAsia="Arial" w:hAnsi="Arial" w:cs="Arial"/>
                <w:sz w:val="18"/>
                <w:szCs w:val="18"/>
              </w:rPr>
              <w:t>Max punti 1</w:t>
            </w:r>
          </w:p>
        </w:tc>
      </w:tr>
      <w:tr w:rsidR="000948C2">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Esperienza come docenza universitaria nel settore ICT/Fondi Europei</w:t>
            </w:r>
          </w:p>
        </w:tc>
        <w:tc>
          <w:tcPr>
            <w:tcW w:w="0" w:type="auto"/>
            <w:tcBorders>
              <w:top w:val="single" w:sz="4" w:space="0" w:color="000000"/>
              <w:left w:val="single" w:sz="4" w:space="0" w:color="000000"/>
              <w:bottom w:val="single" w:sz="4" w:space="0" w:color="000000"/>
              <w:right w:val="single" w:sz="4" w:space="0" w:color="000000"/>
            </w:tcBorders>
            <w:vAlign w:val="center"/>
          </w:tcPr>
          <w:p w:rsidR="000948C2" w:rsidRDefault="00A50A71">
            <w:pPr>
              <w:spacing w:before="40" w:after="20" w:line="240" w:lineRule="auto"/>
              <w:ind w:hanging="2"/>
              <w:jc w:val="center"/>
              <w:rPr>
                <w:rFonts w:ascii="Arial" w:eastAsia="Arial" w:hAnsi="Arial" w:cs="Arial"/>
                <w:sz w:val="18"/>
                <w:szCs w:val="18"/>
              </w:rPr>
            </w:pPr>
            <w:r>
              <w:rPr>
                <w:rFonts w:ascii="Arial" w:eastAsia="Arial" w:hAnsi="Arial" w:cs="Arial"/>
                <w:sz w:val="18"/>
                <w:szCs w:val="18"/>
              </w:rPr>
              <w:t>1 punto</w:t>
            </w:r>
          </w:p>
        </w:tc>
      </w:tr>
      <w:tr w:rsidR="000948C2">
        <w:tc>
          <w:tcPr>
            <w:tcW w:w="0" w:type="auto"/>
            <w:tcBorders>
              <w:top w:val="single" w:sz="4" w:space="0" w:color="000000"/>
              <w:left w:val="single" w:sz="4" w:space="0" w:color="000000"/>
              <w:bottom w:val="single" w:sz="4" w:space="0" w:color="000000"/>
              <w:right w:val="single" w:sz="4" w:space="0" w:color="000000"/>
            </w:tcBorders>
          </w:tcPr>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Pubblicazione riferita a progettazione europea: (1 punto cad.)</w:t>
            </w:r>
          </w:p>
        </w:tc>
        <w:tc>
          <w:tcPr>
            <w:tcW w:w="0" w:type="auto"/>
            <w:tcBorders>
              <w:top w:val="single" w:sz="4" w:space="0" w:color="000000"/>
              <w:left w:val="single" w:sz="4" w:space="0" w:color="000000"/>
              <w:bottom w:val="single" w:sz="4" w:space="0" w:color="000000"/>
              <w:right w:val="single" w:sz="4" w:space="0" w:color="000000"/>
            </w:tcBorders>
            <w:vAlign w:val="center"/>
          </w:tcPr>
          <w:p w:rsidR="000948C2" w:rsidRDefault="00A50A71">
            <w:pPr>
              <w:spacing w:before="40" w:after="20" w:line="240" w:lineRule="auto"/>
              <w:ind w:hanging="2"/>
              <w:jc w:val="center"/>
              <w:rPr>
                <w:rFonts w:ascii="Arial" w:eastAsia="Arial" w:hAnsi="Arial" w:cs="Arial"/>
                <w:sz w:val="18"/>
                <w:szCs w:val="18"/>
              </w:rPr>
            </w:pPr>
            <w:r>
              <w:rPr>
                <w:rFonts w:ascii="Arial" w:eastAsia="Arial" w:hAnsi="Arial" w:cs="Arial"/>
                <w:sz w:val="18"/>
                <w:szCs w:val="18"/>
              </w:rPr>
              <w:t>Max punti 3</w:t>
            </w:r>
          </w:p>
        </w:tc>
      </w:tr>
      <w:tr w:rsidR="000948C2">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Pr>
          <w:p w:rsidR="000948C2" w:rsidRDefault="00A50A71">
            <w:pPr>
              <w:spacing w:after="0" w:line="240" w:lineRule="auto"/>
              <w:ind w:hanging="2"/>
              <w:jc w:val="center"/>
              <w:rPr>
                <w:rFonts w:ascii="Arial" w:eastAsia="Arial" w:hAnsi="Arial" w:cs="Arial"/>
                <w:sz w:val="18"/>
                <w:szCs w:val="18"/>
              </w:rPr>
            </w:pPr>
            <w:r>
              <w:rPr>
                <w:rFonts w:ascii="Arial" w:eastAsia="Arial" w:hAnsi="Arial" w:cs="Arial"/>
                <w:b/>
                <w:sz w:val="18"/>
                <w:szCs w:val="18"/>
              </w:rPr>
              <w:t>2° Macrocriterio: Titoli Culturali Specifici</w:t>
            </w:r>
          </w:p>
        </w:tc>
      </w:tr>
      <w:tr w:rsidR="000948C2">
        <w:tc>
          <w:tcPr>
            <w:tcW w:w="0" w:type="auto"/>
            <w:tcBorders>
              <w:top w:val="single" w:sz="4" w:space="0" w:color="000000"/>
              <w:left w:val="single" w:sz="4" w:space="0" w:color="000000"/>
              <w:bottom w:val="single" w:sz="4" w:space="0" w:color="000000"/>
              <w:right w:val="single" w:sz="4" w:space="0" w:color="000000"/>
            </w:tcBorders>
          </w:tcPr>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Partecipazione a corsi di formazione attinenti alla figura richiesta, in qualità di discente (1 per ciascun corso)</w:t>
            </w:r>
          </w:p>
        </w:tc>
        <w:tc>
          <w:tcPr>
            <w:tcW w:w="0" w:type="auto"/>
            <w:tcBorders>
              <w:top w:val="single" w:sz="4" w:space="0" w:color="000000"/>
              <w:left w:val="single" w:sz="4" w:space="0" w:color="000000"/>
              <w:bottom w:val="single" w:sz="4" w:space="0" w:color="000000"/>
              <w:right w:val="single" w:sz="4" w:space="0" w:color="000000"/>
            </w:tcBorders>
            <w:vAlign w:val="center"/>
          </w:tcPr>
          <w:p w:rsidR="000948C2" w:rsidRDefault="00A50A71">
            <w:pPr>
              <w:spacing w:before="40" w:after="20" w:line="240" w:lineRule="auto"/>
              <w:ind w:hanging="2"/>
              <w:jc w:val="center"/>
              <w:rPr>
                <w:rFonts w:ascii="Arial" w:eastAsia="Arial" w:hAnsi="Arial" w:cs="Arial"/>
                <w:sz w:val="18"/>
                <w:szCs w:val="18"/>
              </w:rPr>
            </w:pPr>
            <w:r>
              <w:rPr>
                <w:rFonts w:ascii="Arial" w:eastAsia="Arial" w:hAnsi="Arial" w:cs="Arial"/>
                <w:sz w:val="18"/>
                <w:szCs w:val="18"/>
              </w:rPr>
              <w:t>Max punti 2</w:t>
            </w:r>
          </w:p>
        </w:tc>
      </w:tr>
      <w:tr w:rsidR="000948C2">
        <w:tc>
          <w:tcPr>
            <w:tcW w:w="0" w:type="auto"/>
            <w:tcBorders>
              <w:top w:val="single" w:sz="4" w:space="0" w:color="000000"/>
              <w:left w:val="single" w:sz="4" w:space="0" w:color="000000"/>
              <w:bottom w:val="single" w:sz="4" w:space="0" w:color="000000"/>
              <w:right w:val="single" w:sz="4" w:space="0" w:color="000000"/>
            </w:tcBorders>
          </w:tcPr>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 xml:space="preserve">Competenze specifiche certificate </w:t>
            </w:r>
          </w:p>
        </w:tc>
        <w:tc>
          <w:tcPr>
            <w:tcW w:w="0" w:type="auto"/>
            <w:tcBorders>
              <w:top w:val="single" w:sz="4" w:space="0" w:color="000000"/>
              <w:left w:val="single" w:sz="4" w:space="0" w:color="000000"/>
              <w:bottom w:val="single" w:sz="4" w:space="0" w:color="000000"/>
              <w:right w:val="single" w:sz="4" w:space="0" w:color="000000"/>
            </w:tcBorders>
            <w:vAlign w:val="center"/>
          </w:tcPr>
          <w:p w:rsidR="000948C2" w:rsidRDefault="00A50A71">
            <w:pPr>
              <w:spacing w:before="40" w:after="20" w:line="240" w:lineRule="auto"/>
              <w:ind w:hanging="2"/>
              <w:jc w:val="center"/>
              <w:rPr>
                <w:rFonts w:ascii="Arial" w:eastAsia="Arial" w:hAnsi="Arial" w:cs="Arial"/>
                <w:sz w:val="18"/>
                <w:szCs w:val="18"/>
              </w:rPr>
            </w:pPr>
            <w:r>
              <w:rPr>
                <w:rFonts w:ascii="Arial" w:eastAsia="Arial" w:hAnsi="Arial" w:cs="Arial"/>
                <w:sz w:val="18"/>
                <w:szCs w:val="18"/>
              </w:rPr>
              <w:t>Max punto 2</w:t>
            </w:r>
          </w:p>
        </w:tc>
      </w:tr>
      <w:tr w:rsidR="000948C2">
        <w:tc>
          <w:tcPr>
            <w:tcW w:w="0" w:type="auto"/>
            <w:tcBorders>
              <w:top w:val="single" w:sz="4" w:space="0" w:color="000000"/>
              <w:left w:val="single" w:sz="4" w:space="0" w:color="000000"/>
              <w:bottom w:val="single" w:sz="4" w:space="0" w:color="000000"/>
              <w:right w:val="single" w:sz="4" w:space="0" w:color="000000"/>
            </w:tcBorders>
          </w:tcPr>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Certificazioni Informatiche (1 punto per Certificazione)</w:t>
            </w:r>
          </w:p>
        </w:tc>
        <w:tc>
          <w:tcPr>
            <w:tcW w:w="0" w:type="auto"/>
            <w:tcBorders>
              <w:top w:val="single" w:sz="4" w:space="0" w:color="000000"/>
              <w:left w:val="single" w:sz="4" w:space="0" w:color="000000"/>
              <w:bottom w:val="single" w:sz="4" w:space="0" w:color="000000"/>
              <w:right w:val="single" w:sz="4" w:space="0" w:color="000000"/>
            </w:tcBorders>
            <w:vAlign w:val="center"/>
          </w:tcPr>
          <w:p w:rsidR="000948C2" w:rsidRDefault="00A50A71">
            <w:pPr>
              <w:spacing w:before="40" w:after="20" w:line="240" w:lineRule="auto"/>
              <w:ind w:hanging="2"/>
              <w:jc w:val="center"/>
              <w:rPr>
                <w:rFonts w:ascii="Arial" w:eastAsia="Arial" w:hAnsi="Arial" w:cs="Arial"/>
                <w:sz w:val="18"/>
                <w:szCs w:val="18"/>
              </w:rPr>
            </w:pPr>
            <w:r>
              <w:rPr>
                <w:rFonts w:ascii="Arial" w:eastAsia="Arial" w:hAnsi="Arial" w:cs="Arial"/>
                <w:sz w:val="18"/>
                <w:szCs w:val="18"/>
              </w:rPr>
              <w:t>Max punti 2</w:t>
            </w:r>
          </w:p>
        </w:tc>
      </w:tr>
      <w:tr w:rsidR="000948C2">
        <w:tc>
          <w:tcPr>
            <w:tcW w:w="0" w:type="auto"/>
            <w:tcBorders>
              <w:top w:val="single" w:sz="4" w:space="0" w:color="000000"/>
              <w:left w:val="single" w:sz="4" w:space="0" w:color="000000"/>
              <w:bottom w:val="single" w:sz="4" w:space="0" w:color="000000"/>
              <w:right w:val="single" w:sz="4" w:space="0" w:color="000000"/>
            </w:tcBorders>
          </w:tcPr>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Certificazioni professionali per corsi specialistici (1 punto per ogni corso) relativi all’ambito di interesse</w:t>
            </w:r>
          </w:p>
        </w:tc>
        <w:tc>
          <w:tcPr>
            <w:tcW w:w="0" w:type="auto"/>
            <w:tcBorders>
              <w:top w:val="single" w:sz="4" w:space="0" w:color="000000"/>
              <w:left w:val="single" w:sz="4" w:space="0" w:color="000000"/>
              <w:bottom w:val="single" w:sz="4" w:space="0" w:color="000000"/>
              <w:right w:val="single" w:sz="4" w:space="0" w:color="000000"/>
            </w:tcBorders>
            <w:vAlign w:val="center"/>
          </w:tcPr>
          <w:p w:rsidR="000948C2" w:rsidRDefault="00A50A71">
            <w:pPr>
              <w:spacing w:before="40" w:after="20" w:line="240" w:lineRule="auto"/>
              <w:ind w:hanging="2"/>
              <w:jc w:val="center"/>
              <w:rPr>
                <w:rFonts w:ascii="Arial" w:eastAsia="Arial" w:hAnsi="Arial" w:cs="Arial"/>
                <w:sz w:val="18"/>
                <w:szCs w:val="18"/>
              </w:rPr>
            </w:pPr>
            <w:r>
              <w:rPr>
                <w:rFonts w:ascii="Arial" w:eastAsia="Arial" w:hAnsi="Arial" w:cs="Arial"/>
                <w:sz w:val="18"/>
                <w:szCs w:val="18"/>
              </w:rPr>
              <w:t>Max punti 2</w:t>
            </w:r>
          </w:p>
        </w:tc>
      </w:tr>
      <w:tr w:rsidR="000948C2">
        <w:tc>
          <w:tcPr>
            <w:tcW w:w="0" w:type="auto"/>
            <w:tcBorders>
              <w:top w:val="single" w:sz="4" w:space="0" w:color="000000"/>
              <w:left w:val="single" w:sz="4" w:space="0" w:color="000000"/>
              <w:bottom w:val="single" w:sz="4" w:space="0" w:color="000000"/>
              <w:right w:val="single" w:sz="4" w:space="0" w:color="000000"/>
            </w:tcBorders>
          </w:tcPr>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Certificazioni inerenti la sicurezza (Lg. 81/08) (si valuta un solo titolo)</w:t>
            </w:r>
          </w:p>
        </w:tc>
        <w:tc>
          <w:tcPr>
            <w:tcW w:w="0" w:type="auto"/>
            <w:tcBorders>
              <w:top w:val="single" w:sz="4" w:space="0" w:color="000000"/>
              <w:left w:val="single" w:sz="4" w:space="0" w:color="000000"/>
              <w:bottom w:val="single" w:sz="4" w:space="0" w:color="000000"/>
              <w:right w:val="single" w:sz="4" w:space="0" w:color="000000"/>
            </w:tcBorders>
            <w:vAlign w:val="center"/>
          </w:tcPr>
          <w:p w:rsidR="000948C2" w:rsidRDefault="00A50A71">
            <w:pPr>
              <w:spacing w:before="40" w:after="20" w:line="240" w:lineRule="auto"/>
              <w:ind w:hanging="2"/>
              <w:jc w:val="center"/>
              <w:rPr>
                <w:rFonts w:ascii="Arial" w:eastAsia="Arial" w:hAnsi="Arial" w:cs="Arial"/>
                <w:sz w:val="18"/>
                <w:szCs w:val="18"/>
              </w:rPr>
            </w:pPr>
            <w:r>
              <w:rPr>
                <w:rFonts w:ascii="Arial" w:eastAsia="Arial" w:hAnsi="Arial" w:cs="Arial"/>
                <w:sz w:val="18"/>
                <w:szCs w:val="18"/>
              </w:rPr>
              <w:t>Max punti 1</w:t>
            </w:r>
          </w:p>
        </w:tc>
      </w:tr>
      <w:tr w:rsidR="000948C2">
        <w:tc>
          <w:tcPr>
            <w:tcW w:w="0" w:type="auto"/>
            <w:tcBorders>
              <w:top w:val="single" w:sz="4" w:space="0" w:color="000000"/>
              <w:left w:val="single" w:sz="4" w:space="0" w:color="000000"/>
              <w:bottom w:val="single" w:sz="4" w:space="0" w:color="000000"/>
              <w:right w:val="single" w:sz="4" w:space="0" w:color="000000"/>
            </w:tcBorders>
          </w:tcPr>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Incarico di animatore Digitale</w:t>
            </w:r>
          </w:p>
        </w:tc>
        <w:tc>
          <w:tcPr>
            <w:tcW w:w="0" w:type="auto"/>
            <w:tcBorders>
              <w:top w:val="single" w:sz="4" w:space="0" w:color="000000"/>
              <w:left w:val="single" w:sz="4" w:space="0" w:color="000000"/>
              <w:bottom w:val="single" w:sz="4" w:space="0" w:color="000000"/>
              <w:right w:val="single" w:sz="4" w:space="0" w:color="000000"/>
            </w:tcBorders>
            <w:vAlign w:val="center"/>
          </w:tcPr>
          <w:p w:rsidR="000948C2" w:rsidRDefault="00A50A71">
            <w:pPr>
              <w:spacing w:before="40" w:after="20" w:line="240" w:lineRule="auto"/>
              <w:ind w:hanging="2"/>
              <w:jc w:val="center"/>
              <w:rPr>
                <w:rFonts w:ascii="Arial" w:eastAsia="Arial" w:hAnsi="Arial" w:cs="Arial"/>
                <w:sz w:val="18"/>
                <w:szCs w:val="18"/>
              </w:rPr>
            </w:pPr>
            <w:r>
              <w:rPr>
                <w:rFonts w:ascii="Arial" w:eastAsia="Arial" w:hAnsi="Arial" w:cs="Arial"/>
                <w:sz w:val="18"/>
                <w:szCs w:val="18"/>
              </w:rPr>
              <w:t>Punti 1</w:t>
            </w:r>
          </w:p>
        </w:tc>
      </w:tr>
      <w:tr w:rsidR="000948C2">
        <w:tc>
          <w:tcPr>
            <w:tcW w:w="0" w:type="auto"/>
            <w:tcBorders>
              <w:top w:val="single" w:sz="4" w:space="0" w:color="000000"/>
              <w:left w:val="single" w:sz="4" w:space="0" w:color="000000"/>
              <w:bottom w:val="single" w:sz="4" w:space="0" w:color="000000"/>
              <w:right w:val="single" w:sz="4" w:space="0" w:color="000000"/>
            </w:tcBorders>
          </w:tcPr>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Isc</w:t>
            </w:r>
            <w:r>
              <w:rPr>
                <w:rFonts w:ascii="Arial" w:eastAsia="Arial" w:hAnsi="Arial" w:cs="Arial"/>
                <w:sz w:val="18"/>
                <w:szCs w:val="18"/>
              </w:rPr>
              <w:t>rizione all’Albo professionale</w:t>
            </w:r>
          </w:p>
        </w:tc>
        <w:tc>
          <w:tcPr>
            <w:tcW w:w="0" w:type="auto"/>
            <w:tcBorders>
              <w:top w:val="single" w:sz="4" w:space="0" w:color="000000"/>
              <w:left w:val="single" w:sz="4" w:space="0" w:color="000000"/>
              <w:bottom w:val="single" w:sz="4" w:space="0" w:color="000000"/>
              <w:right w:val="single" w:sz="4" w:space="0" w:color="000000"/>
            </w:tcBorders>
            <w:vAlign w:val="center"/>
          </w:tcPr>
          <w:p w:rsidR="000948C2" w:rsidRDefault="00A50A71">
            <w:pPr>
              <w:spacing w:before="40" w:after="20" w:line="240" w:lineRule="auto"/>
              <w:ind w:hanging="2"/>
              <w:jc w:val="center"/>
              <w:rPr>
                <w:rFonts w:ascii="Arial" w:eastAsia="Arial" w:hAnsi="Arial" w:cs="Arial"/>
                <w:sz w:val="18"/>
                <w:szCs w:val="18"/>
              </w:rPr>
            </w:pPr>
            <w:r>
              <w:rPr>
                <w:rFonts w:ascii="Arial" w:eastAsia="Arial" w:hAnsi="Arial" w:cs="Arial"/>
                <w:sz w:val="18"/>
                <w:szCs w:val="18"/>
              </w:rPr>
              <w:t>punto 1</w:t>
            </w:r>
          </w:p>
        </w:tc>
      </w:tr>
      <w:tr w:rsidR="000948C2">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Pr>
          <w:p w:rsidR="000948C2" w:rsidRDefault="00A50A71">
            <w:pPr>
              <w:spacing w:after="0" w:line="240" w:lineRule="auto"/>
              <w:ind w:hanging="2"/>
              <w:jc w:val="center"/>
              <w:rPr>
                <w:rFonts w:ascii="Arial" w:eastAsia="Arial" w:hAnsi="Arial" w:cs="Arial"/>
                <w:sz w:val="18"/>
                <w:szCs w:val="18"/>
              </w:rPr>
            </w:pPr>
            <w:r>
              <w:rPr>
                <w:rFonts w:ascii="Arial" w:eastAsia="Arial" w:hAnsi="Arial" w:cs="Arial"/>
                <w:b/>
                <w:sz w:val="18"/>
                <w:szCs w:val="18"/>
              </w:rPr>
              <w:t>3° Macrocriterio: Titoli di servizio o Lavoro</w:t>
            </w:r>
          </w:p>
        </w:tc>
      </w:tr>
      <w:tr w:rsidR="000948C2">
        <w:tc>
          <w:tcPr>
            <w:tcW w:w="0" w:type="auto"/>
            <w:tcBorders>
              <w:top w:val="single" w:sz="4" w:space="0" w:color="000000"/>
              <w:left w:val="single" w:sz="4" w:space="0" w:color="000000"/>
              <w:bottom w:val="single" w:sz="4" w:space="0" w:color="000000"/>
              <w:right w:val="single" w:sz="4" w:space="0" w:color="000000"/>
            </w:tcBorders>
          </w:tcPr>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Esperienza lavorativa progettazione/Collaudi nel settore di riferimento (PON FESR / REACT) (1 punto per anno)</w:t>
            </w:r>
          </w:p>
        </w:tc>
        <w:tc>
          <w:tcPr>
            <w:tcW w:w="0" w:type="auto"/>
            <w:tcBorders>
              <w:top w:val="single" w:sz="4" w:space="0" w:color="000000"/>
              <w:left w:val="single" w:sz="4" w:space="0" w:color="000000"/>
              <w:bottom w:val="single" w:sz="4" w:space="0" w:color="000000"/>
              <w:right w:val="single" w:sz="4" w:space="0" w:color="000000"/>
            </w:tcBorders>
            <w:vAlign w:val="center"/>
          </w:tcPr>
          <w:p w:rsidR="000948C2" w:rsidRDefault="00A50A71">
            <w:pPr>
              <w:spacing w:before="40" w:after="20" w:line="240" w:lineRule="auto"/>
              <w:ind w:hanging="2"/>
              <w:jc w:val="center"/>
              <w:rPr>
                <w:rFonts w:ascii="Arial" w:eastAsia="Arial" w:hAnsi="Arial" w:cs="Arial"/>
                <w:sz w:val="18"/>
                <w:szCs w:val="18"/>
              </w:rPr>
            </w:pPr>
            <w:r>
              <w:rPr>
                <w:rFonts w:ascii="Arial" w:eastAsia="Arial" w:hAnsi="Arial" w:cs="Arial"/>
                <w:sz w:val="18"/>
                <w:szCs w:val="18"/>
              </w:rPr>
              <w:t>Max 10 punti</w:t>
            </w:r>
          </w:p>
        </w:tc>
      </w:tr>
      <w:tr w:rsidR="000948C2">
        <w:tc>
          <w:tcPr>
            <w:tcW w:w="0" w:type="auto"/>
            <w:tcBorders>
              <w:top w:val="single" w:sz="4" w:space="0" w:color="000000"/>
              <w:left w:val="single" w:sz="4" w:space="0" w:color="000000"/>
              <w:bottom w:val="single" w:sz="4" w:space="0" w:color="000000"/>
              <w:right w:val="single" w:sz="4" w:space="0" w:color="000000"/>
            </w:tcBorders>
          </w:tcPr>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Anzianità di servizio (1 punti per anno)  o Esperienze lavorative extra Enti scolastici professionalmente rilevanti dimostrabili pertinenti con l’incarico (1 punto per anno)</w:t>
            </w:r>
          </w:p>
        </w:tc>
        <w:tc>
          <w:tcPr>
            <w:tcW w:w="0" w:type="auto"/>
            <w:tcBorders>
              <w:top w:val="single" w:sz="4" w:space="0" w:color="000000"/>
              <w:left w:val="single" w:sz="4" w:space="0" w:color="000000"/>
              <w:bottom w:val="single" w:sz="4" w:space="0" w:color="000000"/>
              <w:right w:val="single" w:sz="4" w:space="0" w:color="000000"/>
            </w:tcBorders>
            <w:vAlign w:val="center"/>
          </w:tcPr>
          <w:p w:rsidR="000948C2" w:rsidRDefault="00A50A71">
            <w:pPr>
              <w:spacing w:before="40" w:after="20" w:line="240" w:lineRule="auto"/>
              <w:ind w:hanging="2"/>
              <w:jc w:val="center"/>
              <w:rPr>
                <w:rFonts w:ascii="Arial" w:eastAsia="Arial" w:hAnsi="Arial" w:cs="Arial"/>
                <w:sz w:val="18"/>
                <w:szCs w:val="18"/>
              </w:rPr>
            </w:pPr>
            <w:r>
              <w:rPr>
                <w:rFonts w:ascii="Arial" w:eastAsia="Arial" w:hAnsi="Arial" w:cs="Arial"/>
                <w:sz w:val="18"/>
                <w:szCs w:val="18"/>
              </w:rPr>
              <w:t>Max 10 punti</w:t>
            </w:r>
          </w:p>
        </w:tc>
      </w:tr>
      <w:tr w:rsidR="000948C2">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0948C2" w:rsidRDefault="00A50A71">
            <w:pPr>
              <w:spacing w:after="0" w:line="240" w:lineRule="auto"/>
              <w:ind w:hanging="2"/>
              <w:rPr>
                <w:rFonts w:ascii="Arial" w:eastAsia="Arial" w:hAnsi="Arial" w:cs="Arial"/>
                <w:sz w:val="18"/>
                <w:szCs w:val="18"/>
              </w:rPr>
            </w:pPr>
            <w:r>
              <w:rPr>
                <w:rFonts w:ascii="Arial" w:eastAsia="Arial" w:hAnsi="Arial" w:cs="Arial"/>
                <w:sz w:val="18"/>
                <w:szCs w:val="18"/>
              </w:rPr>
              <w:t>Esperienze lavorative con piattaforme E-procurement (Portale di acqu</w:t>
            </w:r>
            <w:r>
              <w:rPr>
                <w:rFonts w:ascii="Arial" w:eastAsia="Arial" w:hAnsi="Arial" w:cs="Arial"/>
                <w:sz w:val="18"/>
                <w:szCs w:val="18"/>
              </w:rPr>
              <w:t>isti in rete, Portale di gestione contabile dei Fondi comunitari, o similari):</w:t>
            </w:r>
          </w:p>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meno di 2 anni …………………….. 1 punto</w:t>
            </w:r>
          </w:p>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da 2 a  3 anni ……………..……..… 2 punti</w:t>
            </w:r>
          </w:p>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da 3 a  4 anni ……………..……..… 3 punti</w:t>
            </w:r>
          </w:p>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da 4 a  6 anni ……………..……..… 4 punti</w:t>
            </w:r>
          </w:p>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da 6 a  8 anni …..………………..… 5 punti</w:t>
            </w:r>
          </w:p>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da 8 a  10 anni …………………..… 6 punti</w:t>
            </w:r>
          </w:p>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oltre i 10 anni ………………………. 7 punti</w:t>
            </w:r>
          </w:p>
        </w:tc>
        <w:tc>
          <w:tcPr>
            <w:tcW w:w="0" w:type="auto"/>
            <w:tcBorders>
              <w:top w:val="single" w:sz="4" w:space="0" w:color="000000"/>
              <w:left w:val="single" w:sz="4" w:space="0" w:color="000000"/>
              <w:bottom w:val="single" w:sz="4" w:space="0" w:color="000000"/>
              <w:right w:val="single" w:sz="4" w:space="0" w:color="000000"/>
            </w:tcBorders>
            <w:vAlign w:val="center"/>
          </w:tcPr>
          <w:p w:rsidR="000948C2" w:rsidRDefault="00A50A71">
            <w:pPr>
              <w:spacing w:before="40" w:after="20" w:line="240" w:lineRule="auto"/>
              <w:ind w:hanging="2"/>
              <w:jc w:val="center"/>
              <w:rPr>
                <w:rFonts w:ascii="Arial" w:eastAsia="Arial" w:hAnsi="Arial" w:cs="Arial"/>
                <w:sz w:val="18"/>
                <w:szCs w:val="18"/>
              </w:rPr>
            </w:pPr>
            <w:r>
              <w:rPr>
                <w:rFonts w:ascii="Arial" w:eastAsia="Arial" w:hAnsi="Arial" w:cs="Arial"/>
                <w:sz w:val="18"/>
                <w:szCs w:val="18"/>
              </w:rPr>
              <w:t>Max punti 7</w:t>
            </w:r>
          </w:p>
        </w:tc>
      </w:tr>
      <w:tr w:rsidR="000948C2">
        <w:tc>
          <w:tcPr>
            <w:tcW w:w="0" w:type="auto"/>
            <w:tcBorders>
              <w:top w:val="single" w:sz="4" w:space="0" w:color="000000"/>
              <w:left w:val="single" w:sz="4" w:space="0" w:color="000000"/>
              <w:bottom w:val="single" w:sz="4" w:space="0" w:color="000000"/>
              <w:right w:val="single" w:sz="4" w:space="0" w:color="000000"/>
            </w:tcBorders>
          </w:tcPr>
          <w:p w:rsidR="000948C2" w:rsidRDefault="00A50A71">
            <w:pPr>
              <w:spacing w:after="0" w:line="240" w:lineRule="auto"/>
              <w:ind w:hanging="2"/>
              <w:jc w:val="both"/>
              <w:rPr>
                <w:rFonts w:ascii="Arial" w:eastAsia="Arial" w:hAnsi="Arial" w:cs="Arial"/>
                <w:sz w:val="18"/>
                <w:szCs w:val="18"/>
              </w:rPr>
            </w:pPr>
            <w:r>
              <w:rPr>
                <w:rFonts w:ascii="Arial" w:eastAsia="Arial" w:hAnsi="Arial" w:cs="Arial"/>
                <w:sz w:val="18"/>
                <w:szCs w:val="18"/>
              </w:rPr>
              <w:t>Esperienze pregresse per incarichi esterni nel settore ICT (1 punto per esperienza) o Esperienze pregresse come Direttore Tecnico di aziende del settore ITC (2 punti per anno)</w:t>
            </w:r>
          </w:p>
        </w:tc>
        <w:tc>
          <w:tcPr>
            <w:tcW w:w="0" w:type="auto"/>
            <w:tcBorders>
              <w:top w:val="single" w:sz="4" w:space="0" w:color="000000"/>
              <w:left w:val="single" w:sz="4" w:space="0" w:color="000000"/>
              <w:bottom w:val="single" w:sz="4" w:space="0" w:color="000000"/>
              <w:right w:val="single" w:sz="4" w:space="0" w:color="000000"/>
            </w:tcBorders>
            <w:vAlign w:val="center"/>
          </w:tcPr>
          <w:p w:rsidR="000948C2" w:rsidRDefault="00A50A71">
            <w:pPr>
              <w:spacing w:before="40" w:after="20" w:line="240" w:lineRule="auto"/>
              <w:ind w:hanging="2"/>
              <w:jc w:val="center"/>
              <w:rPr>
                <w:rFonts w:ascii="Arial" w:eastAsia="Arial" w:hAnsi="Arial" w:cs="Arial"/>
                <w:sz w:val="18"/>
                <w:szCs w:val="18"/>
              </w:rPr>
            </w:pPr>
            <w:r>
              <w:rPr>
                <w:rFonts w:ascii="Arial" w:eastAsia="Arial" w:hAnsi="Arial" w:cs="Arial"/>
                <w:sz w:val="18"/>
                <w:szCs w:val="18"/>
              </w:rPr>
              <w:t>Max 10 punti</w:t>
            </w:r>
          </w:p>
        </w:tc>
      </w:tr>
    </w:tbl>
    <w:p w:rsidR="000948C2" w:rsidRDefault="000948C2">
      <w:pPr>
        <w:shd w:val="clear" w:color="auto" w:fill="FFFFFF"/>
        <w:spacing w:after="0" w:line="240" w:lineRule="auto"/>
        <w:ind w:right="14" w:hanging="2"/>
        <w:jc w:val="both"/>
        <w:rPr>
          <w:rFonts w:ascii="Helvetica Neue" w:eastAsia="Helvetica Neue" w:hAnsi="Helvetica Neue" w:cs="Helvetica Neue"/>
          <w:highlight w:val="yellow"/>
        </w:rPr>
      </w:pPr>
    </w:p>
    <w:p w:rsidR="000948C2" w:rsidRDefault="000948C2">
      <w:pPr>
        <w:shd w:val="clear" w:color="auto" w:fill="FFFFFF"/>
        <w:spacing w:after="0" w:line="240" w:lineRule="auto"/>
        <w:ind w:right="14" w:hanging="2"/>
        <w:jc w:val="both"/>
        <w:rPr>
          <w:rFonts w:ascii="Helvetica Neue" w:eastAsia="Helvetica Neue" w:hAnsi="Helvetica Neue" w:cs="Helvetica Neue"/>
          <w:highlight w:val="yellow"/>
        </w:rPr>
      </w:pPr>
    </w:p>
    <w:p w:rsidR="000948C2" w:rsidRDefault="000948C2">
      <w:pPr>
        <w:shd w:val="clear" w:color="auto" w:fill="FFFFFF"/>
        <w:spacing w:after="0" w:line="240" w:lineRule="auto"/>
        <w:ind w:right="14" w:hanging="2"/>
        <w:jc w:val="both"/>
        <w:rPr>
          <w:rFonts w:ascii="Helvetica Neue" w:eastAsia="Helvetica Neue" w:hAnsi="Helvetica Neue" w:cs="Helvetica Neue"/>
          <w:highlight w:val="yellow"/>
        </w:rPr>
      </w:pPr>
    </w:p>
    <w:p w:rsidR="000948C2" w:rsidRDefault="00A50A71">
      <w:pPr>
        <w:shd w:val="clear" w:color="auto" w:fill="FFFFFF"/>
        <w:spacing w:after="0" w:line="240" w:lineRule="auto"/>
        <w:ind w:right="14" w:hanging="2"/>
        <w:jc w:val="both"/>
      </w:pPr>
      <w:r>
        <w:rPr>
          <w:sz w:val="24"/>
          <w:szCs w:val="24"/>
        </w:rPr>
        <w:t>Potranno essere considerati esperti, il personale interno il cui punteggio, in base ai suddetti criteri di valutazione, raggiunga un minimo di 40 punti; se ciò non accadesse si procederà alla selezione di esperti esterni che abbiano requisiti adeguati ai c</w:t>
      </w:r>
      <w:r>
        <w:rPr>
          <w:sz w:val="24"/>
          <w:szCs w:val="24"/>
        </w:rPr>
        <w:t xml:space="preserve">riteri sopra indicati mediante apposito avviso o di una Società per l’affidamento del servizio. </w:t>
      </w:r>
    </w:p>
    <w:p w:rsidR="000948C2" w:rsidRDefault="00A50A71">
      <w:pPr>
        <w:widowControl w:val="0"/>
        <w:pBdr>
          <w:top w:val="nil"/>
          <w:left w:val="nil"/>
          <w:bottom w:val="nil"/>
          <w:right w:val="nil"/>
          <w:between w:val="nil"/>
        </w:pBdr>
        <w:tabs>
          <w:tab w:val="left" w:pos="9796"/>
        </w:tabs>
        <w:spacing w:after="0" w:line="240" w:lineRule="auto"/>
        <w:ind w:right="105"/>
        <w:jc w:val="both"/>
        <w:rPr>
          <w:rFonts w:ascii="Helvetica Neue" w:eastAsia="Helvetica Neue" w:hAnsi="Helvetica Neue" w:cs="Helvetica Neue"/>
        </w:rPr>
      </w:pPr>
      <w:r>
        <w:rPr>
          <w:rFonts w:ascii="Helvetica Neue" w:eastAsia="Helvetica Neue" w:hAnsi="Helvetica Neue" w:cs="Helvetica Neue"/>
        </w:rPr>
        <w:t>Gli interessati dovranno far pervenire istanza (</w:t>
      </w:r>
      <w:r>
        <w:rPr>
          <w:rFonts w:ascii="Helvetica Neue" w:eastAsia="Helvetica Neue" w:hAnsi="Helvetica Neue" w:cs="Helvetica Neue"/>
        </w:rPr>
        <w:t xml:space="preserve">allegato 1 e 2  </w:t>
      </w:r>
      <w:r>
        <w:rPr>
          <w:rFonts w:ascii="Helvetica Neue" w:eastAsia="Helvetica Neue" w:hAnsi="Helvetica Neue" w:cs="Helvetica Neue"/>
        </w:rPr>
        <w:t xml:space="preserve">), debitamente firmata, entro </w:t>
      </w:r>
      <w:r>
        <w:rPr>
          <w:rFonts w:ascii="Helvetica Neue" w:eastAsia="Helvetica Neue" w:hAnsi="Helvetica Neue" w:cs="Helvetica Neue"/>
          <w:color w:val="FF0000"/>
        </w:rPr>
        <w:t xml:space="preserve">le ore </w:t>
      </w:r>
      <w:r>
        <w:rPr>
          <w:rFonts w:ascii="Helvetica Neue" w:eastAsia="Helvetica Neue" w:hAnsi="Helvetica Neue" w:cs="Helvetica Neue"/>
          <w:color w:val="FF0000"/>
          <w:highlight w:val="yellow"/>
        </w:rPr>
        <w:t>…….</w:t>
      </w:r>
      <w:r>
        <w:rPr>
          <w:rFonts w:ascii="Helvetica Neue" w:eastAsia="Helvetica Neue" w:hAnsi="Helvetica Neue" w:cs="Helvetica Neue"/>
          <w:color w:val="FF0000"/>
        </w:rPr>
        <w:t xml:space="preserve"> del giorno …</w:t>
      </w:r>
      <w:r>
        <w:rPr>
          <w:rFonts w:ascii="Helvetica Neue" w:eastAsia="Helvetica Neue" w:hAnsi="Helvetica Neue" w:cs="Helvetica Neue"/>
          <w:color w:val="FF0000"/>
          <w:highlight w:val="yellow"/>
        </w:rPr>
        <w:t>………</w:t>
      </w:r>
      <w:r>
        <w:rPr>
          <w:rFonts w:ascii="Helvetica Neue" w:eastAsia="Helvetica Neue" w:hAnsi="Helvetica Neue" w:cs="Helvetica Neue"/>
        </w:rPr>
        <w:t xml:space="preserve"> via mail a </w:t>
      </w:r>
      <w:hyperlink r:id="rId8">
        <w:r>
          <w:rPr>
            <w:rFonts w:ascii="Helvetica Neue" w:eastAsia="Helvetica Neue" w:hAnsi="Helvetica Neue" w:cs="Helvetica Neue"/>
            <w:highlight w:val="yellow"/>
          </w:rPr>
          <w:t>………</w:t>
        </w:r>
      </w:hyperlink>
      <w:hyperlink r:id="rId9">
        <w:r>
          <w:rPr>
            <w:rFonts w:ascii="Helvetica Neue" w:eastAsia="Helvetica Neue" w:hAnsi="Helvetica Neue" w:cs="Helvetica Neue"/>
          </w:rPr>
          <w:t>.@istruzione.it</w:t>
        </w:r>
      </w:hyperlink>
      <w:r>
        <w:rPr>
          <w:rFonts w:ascii="Helvetica Neue" w:eastAsia="Helvetica Neue" w:hAnsi="Helvetica Neue" w:cs="Helvetica Neue"/>
        </w:rPr>
        <w:t xml:space="preserve"> o brevi mani presso l’ufficio di segreteria di questa Istituzione Scolastica. </w:t>
      </w:r>
    </w:p>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L’istanza dovrà essere corredata dal curriculum vitae in f</w:t>
      </w:r>
      <w:r>
        <w:rPr>
          <w:rFonts w:ascii="Helvetica Neue" w:eastAsia="Helvetica Neue" w:hAnsi="Helvetica Neue" w:cs="Helvetica Neue"/>
        </w:rPr>
        <w:t>ormato europeo e dalla copia del documento di identità .</w:t>
      </w:r>
    </w:p>
    <w:p w:rsidR="000948C2" w:rsidRDefault="00A50A71">
      <w:pPr>
        <w:widowControl w:val="0"/>
        <w:pBdr>
          <w:top w:val="nil"/>
          <w:left w:val="nil"/>
          <w:bottom w:val="nil"/>
          <w:right w:val="nil"/>
          <w:between w:val="nil"/>
        </w:pBdr>
        <w:tabs>
          <w:tab w:val="left" w:pos="7192"/>
        </w:tabs>
        <w:spacing w:after="0" w:line="240" w:lineRule="auto"/>
        <w:jc w:val="both"/>
        <w:rPr>
          <w:rFonts w:ascii="Helvetica Neue" w:eastAsia="Helvetica Neue" w:hAnsi="Helvetica Neue" w:cs="Helvetica Neue"/>
          <w:b/>
        </w:rPr>
      </w:pPr>
      <w:r>
        <w:rPr>
          <w:rFonts w:ascii="Helvetica Neue" w:eastAsia="Helvetica Neue" w:hAnsi="Helvetica Neue" w:cs="Helvetica Neue"/>
          <w:b/>
        </w:rPr>
        <w:t>Prerequisito inderogabile sarà il possesso delle competenze per il settore specifico a cui l’incarico si riferisce, vista l’elevata professionalità occorrente per la realizzazione di quanto richiesto</w:t>
      </w:r>
      <w:r>
        <w:rPr>
          <w:rFonts w:ascii="Helvetica Neue" w:eastAsia="Helvetica Neue" w:hAnsi="Helvetica Neue" w:cs="Helvetica Neue"/>
          <w:b/>
        </w:rPr>
        <w:t xml:space="preserve"> dal progetto.</w:t>
      </w:r>
    </w:p>
    <w:p w:rsidR="000948C2" w:rsidRDefault="00A50A71">
      <w:pPr>
        <w:widowControl w:val="0"/>
        <w:spacing w:line="276" w:lineRule="auto"/>
        <w:jc w:val="both"/>
        <w:rPr>
          <w:rFonts w:ascii="Helvetica Neue" w:eastAsia="Helvetica Neue" w:hAnsi="Helvetica Neue" w:cs="Helvetica Neue"/>
        </w:rPr>
      </w:pPr>
      <w:r>
        <w:rPr>
          <w:rFonts w:ascii="Helvetica Neue" w:eastAsia="Helvetica Neue" w:hAnsi="Helvetica Neue" w:cs="Helvetica Neue"/>
        </w:rPr>
        <w:t>Saranno considerate cause tassative di esclusione la mancanza dei i seguenti documenti::</w:t>
      </w:r>
    </w:p>
    <w:p w:rsidR="000948C2" w:rsidRDefault="00A50A71">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Helvetica Neue" w:eastAsia="Helvetica Neue" w:hAnsi="Helvetica Neue" w:cs="Helvetica Neue"/>
        </w:rPr>
      </w:pPr>
      <w:r>
        <w:rPr>
          <w:rFonts w:ascii="Helvetica Neue" w:eastAsia="Helvetica Neue" w:hAnsi="Helvetica Neue" w:cs="Helvetica Neue"/>
        </w:rPr>
        <w:t xml:space="preserve">istanza di partecipazione (allegato 1) pervenuta oltre la scadenza del termine fissato dal presente avviso </w:t>
      </w:r>
    </w:p>
    <w:p w:rsidR="000948C2" w:rsidRDefault="00A50A71">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Helvetica Neue" w:eastAsia="Helvetica Neue" w:hAnsi="Helvetica Neue" w:cs="Helvetica Neue"/>
        </w:rPr>
      </w:pPr>
      <w:r>
        <w:rPr>
          <w:rFonts w:ascii="Helvetica Neue" w:eastAsia="Helvetica Neue" w:hAnsi="Helvetica Neue" w:cs="Helvetica Neue"/>
        </w:rPr>
        <w:t>Curriculum Vitae non in formato europeo</w:t>
      </w:r>
    </w:p>
    <w:p w:rsidR="000948C2" w:rsidRDefault="00A50A71">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Helvetica Neue" w:eastAsia="Helvetica Neue" w:hAnsi="Helvetica Neue" w:cs="Helvetica Neue"/>
        </w:rPr>
      </w:pPr>
      <w:r>
        <w:rPr>
          <w:rFonts w:ascii="Helvetica Neue" w:eastAsia="Helvetica Neue" w:hAnsi="Helvetica Neue" w:cs="Helvetica Neue"/>
        </w:rPr>
        <w:t xml:space="preserve">Curriculum Vitae incompleto rispetto agli elementi oggetto della griglia di valutazione </w:t>
      </w:r>
    </w:p>
    <w:p w:rsidR="000948C2" w:rsidRDefault="00A50A71">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Helvetica Neue" w:eastAsia="Helvetica Neue" w:hAnsi="Helvetica Neue" w:cs="Helvetica Neue"/>
        </w:rPr>
      </w:pPr>
      <w:r>
        <w:rPr>
          <w:rFonts w:ascii="Helvetica Neue" w:eastAsia="Helvetica Neue" w:hAnsi="Helvetica Neue" w:cs="Helvetica Neue"/>
        </w:rPr>
        <w:t xml:space="preserve">Mancata sottoscrizione della domanda di partecipazione </w:t>
      </w:r>
    </w:p>
    <w:p w:rsidR="000948C2" w:rsidRDefault="00A50A71">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Helvetica Neue" w:eastAsia="Helvetica Neue" w:hAnsi="Helvetica Neue" w:cs="Helvetica Neue"/>
        </w:rPr>
      </w:pPr>
      <w:r>
        <w:rPr>
          <w:rFonts w:ascii="Helvetica Neue" w:eastAsia="Helvetica Neue" w:hAnsi="Helvetica Neue" w:cs="Helvetica Neue"/>
        </w:rPr>
        <w:t>Documento di identità scaduto o illeggibile</w:t>
      </w:r>
    </w:p>
    <w:p w:rsidR="000948C2" w:rsidRDefault="00A50A71">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Helvetica Neue" w:eastAsia="Helvetica Neue" w:hAnsi="Helvetica Neue" w:cs="Helvetica Neue"/>
        </w:rPr>
      </w:pPr>
      <w:r>
        <w:rPr>
          <w:rFonts w:ascii="Helvetica Neue" w:eastAsia="Helvetica Neue" w:hAnsi="Helvetica Neue" w:cs="Helvetica Neue"/>
        </w:rPr>
        <w:t xml:space="preserve">Dichiarazione insussistenza di incompatibilità allegato 2 </w:t>
      </w:r>
    </w:p>
    <w:p w:rsidR="000948C2" w:rsidRDefault="000948C2">
      <w:pPr>
        <w:widowControl w:val="0"/>
        <w:pBdr>
          <w:top w:val="nil"/>
          <w:left w:val="nil"/>
          <w:bottom w:val="nil"/>
          <w:right w:val="nil"/>
          <w:between w:val="nil"/>
        </w:pBdr>
        <w:tabs>
          <w:tab w:val="left" w:pos="7192"/>
        </w:tabs>
        <w:spacing w:after="0" w:line="240" w:lineRule="auto"/>
        <w:jc w:val="both"/>
        <w:rPr>
          <w:rFonts w:ascii="Helvetica Neue" w:eastAsia="Helvetica Neue" w:hAnsi="Helvetica Neue" w:cs="Helvetica Neue"/>
          <w:b/>
        </w:rPr>
      </w:pPr>
    </w:p>
    <w:p w:rsidR="000948C2" w:rsidRDefault="00A50A71">
      <w:pPr>
        <w:widowControl w:val="0"/>
        <w:pBdr>
          <w:top w:val="nil"/>
          <w:left w:val="nil"/>
          <w:bottom w:val="nil"/>
          <w:right w:val="nil"/>
          <w:between w:val="nil"/>
        </w:pBdr>
        <w:spacing w:after="0" w:line="240" w:lineRule="auto"/>
        <w:ind w:right="159"/>
        <w:jc w:val="both"/>
        <w:rPr>
          <w:rFonts w:ascii="Helvetica Neue" w:eastAsia="Helvetica Neue" w:hAnsi="Helvetica Neue" w:cs="Helvetica Neue"/>
        </w:rPr>
      </w:pPr>
      <w:r>
        <w:rPr>
          <w:rFonts w:ascii="Helvetica Neue" w:eastAsia="Helvetica Neue" w:hAnsi="Helvetica Neue" w:cs="Helvetica Neue"/>
        </w:rPr>
        <w:t>L’esito</w:t>
      </w:r>
      <w:r>
        <w:rPr>
          <w:rFonts w:ascii="Helvetica Neue" w:eastAsia="Helvetica Neue" w:hAnsi="Helvetica Neue" w:cs="Helvetica Neue"/>
        </w:rPr>
        <w:t xml:space="preserve"> della selezione sarà comunicato direttamente al candidato individuato ed affissa all’Albo della scuola. Questa Istituzione Scolastica si riserva di procedere al conferimento dell’incarico anche in presenza  di una sola domanda valida.</w:t>
      </w:r>
    </w:p>
    <w:p w:rsidR="000948C2" w:rsidRDefault="00A50A71">
      <w:pPr>
        <w:widowControl w:val="0"/>
        <w:pBdr>
          <w:top w:val="nil"/>
          <w:left w:val="nil"/>
          <w:bottom w:val="nil"/>
          <w:right w:val="nil"/>
          <w:between w:val="nil"/>
        </w:pBdr>
        <w:tabs>
          <w:tab w:val="left" w:pos="6256"/>
        </w:tabs>
        <w:spacing w:after="0" w:line="240" w:lineRule="auto"/>
        <w:ind w:right="155"/>
        <w:jc w:val="both"/>
        <w:rPr>
          <w:rFonts w:ascii="Helvetica Neue" w:eastAsia="Helvetica Neue" w:hAnsi="Helvetica Neue" w:cs="Helvetica Neue"/>
        </w:rPr>
      </w:pPr>
      <w:r>
        <w:rPr>
          <w:rFonts w:ascii="Helvetica Neue" w:eastAsia="Helvetica Neue" w:hAnsi="Helvetica Neue" w:cs="Helvetica Neue"/>
        </w:rPr>
        <w:t>L’attribuzione degli incarichi avverrà tramite provvedimento, nel rispetto dei principi di equità-trasparenza-rotazione-pari opportunità, seguendo l’ordine di graduatoria</w:t>
      </w:r>
    </w:p>
    <w:p w:rsidR="000948C2" w:rsidRDefault="00A50A71">
      <w:pPr>
        <w:widowControl w:val="0"/>
        <w:spacing w:after="0"/>
        <w:rPr>
          <w:rFonts w:ascii="Helvetica Neue" w:eastAsia="Helvetica Neue" w:hAnsi="Helvetica Neue" w:cs="Helvetica Neue"/>
        </w:rPr>
      </w:pPr>
      <w:r>
        <w:rPr>
          <w:rFonts w:ascii="Helvetica Neue" w:eastAsia="Helvetica Neue" w:hAnsi="Helvetica Neue" w:cs="Helvetica Neue"/>
        </w:rPr>
        <w:t>Il Dirigente scolastico si riserva la facoltà di dividere o meno l’incarico secondo l</w:t>
      </w:r>
      <w:r>
        <w:rPr>
          <w:rFonts w:ascii="Helvetica Neue" w:eastAsia="Helvetica Neue" w:hAnsi="Helvetica Neue" w:cs="Helvetica Neue"/>
        </w:rPr>
        <w:t>e istanze pervenute e le competenze certificate degli aventi presentato istanza</w:t>
      </w:r>
    </w:p>
    <w:p w:rsidR="000948C2" w:rsidRDefault="00A50A71">
      <w:pPr>
        <w:widowControl w:val="0"/>
        <w:spacing w:after="0" w:line="276" w:lineRule="auto"/>
        <w:rPr>
          <w:rFonts w:ascii="Helvetica Neue" w:eastAsia="Helvetica Neue" w:hAnsi="Helvetica Neue" w:cs="Helvetica Neue"/>
        </w:rPr>
      </w:pPr>
      <w:r>
        <w:rPr>
          <w:rFonts w:ascii="Helvetica Neue" w:eastAsia="Helvetica Neue" w:hAnsi="Helvetica Neue" w:cs="Helvetica Neue"/>
        </w:rPr>
        <w:t>In caso di candidature ritenute valide strettamente sufficienti a coprire l’incarico ovvero in qualsiasi altro caso dovesse essere ritenuta non necessaria la nomina di una comm</w:t>
      </w:r>
      <w:r>
        <w:rPr>
          <w:rFonts w:ascii="Helvetica Neue" w:eastAsia="Helvetica Neue" w:hAnsi="Helvetica Neue" w:cs="Helvetica Neue"/>
        </w:rPr>
        <w:t xml:space="preserve">issione di valutazione, il D.S. procederà in autonomia alla assegnazione immediata dell’incarico </w:t>
      </w:r>
    </w:p>
    <w:p w:rsidR="000948C2" w:rsidRDefault="000948C2">
      <w:pPr>
        <w:widowControl w:val="0"/>
        <w:spacing w:after="0"/>
        <w:rPr>
          <w:rFonts w:ascii="Helvetica Neue" w:eastAsia="Helvetica Neue" w:hAnsi="Helvetica Neue" w:cs="Helvetica Neue"/>
        </w:rPr>
      </w:pPr>
    </w:p>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Le attività dovranno essere verbalizzate sul registro istituito a tale scopo. Il pagamento sarà effettuato dopo l’effettivo accreditamento dei fondi da parte</w:t>
      </w:r>
      <w:r>
        <w:rPr>
          <w:rFonts w:ascii="Helvetica Neue" w:eastAsia="Helvetica Neue" w:hAnsi="Helvetica Neue" w:cs="Helvetica Neue"/>
        </w:rPr>
        <w:t xml:space="preserve"> del Ministero, senza che nessuna responsabilità, o richiesta di interessi legali e/o oneri di alcun tipo, possa essere presentata all’Amministrazione Scolastica in caso di ritardo</w:t>
      </w:r>
    </w:p>
    <w:p w:rsidR="000948C2" w:rsidRDefault="000948C2">
      <w:pPr>
        <w:spacing w:after="0" w:line="240" w:lineRule="auto"/>
        <w:ind w:left="703" w:hanging="703"/>
        <w:rPr>
          <w:rFonts w:ascii="Helvetica Neue" w:eastAsia="Helvetica Neue" w:hAnsi="Helvetica Neue" w:cs="Helvetica Neue"/>
        </w:rPr>
      </w:pPr>
    </w:p>
    <w:p w:rsidR="000948C2" w:rsidRDefault="00A50A71">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Secondo quanto previsto dal Regolamento (UE) 2021/241 (articolo 6, par.2) </w:t>
      </w:r>
      <w:r>
        <w:rPr>
          <w:rFonts w:ascii="Helvetica Neue" w:eastAsia="Helvetica Neue" w:hAnsi="Helvetica Neue" w:cs="Helvetica Neue"/>
        </w:rPr>
        <w:t>non sono ammissibili i costi relativi alle attività di preparazione, monitoraggio, controllo, audit e valutazione, in particolare: studi, analisi, attività di supporto amministrativo alle strutture operative, azioni di informazione e comunicazione, consult</w:t>
      </w:r>
      <w:r>
        <w:rPr>
          <w:rFonts w:ascii="Helvetica Neue" w:eastAsia="Helvetica Neue" w:hAnsi="Helvetica Neue" w:cs="Helvetica Neue"/>
        </w:rPr>
        <w:t>azione degli  stakeholders, spese legate a reti informatiche destinate all’elaborazione e allo scambio delle informazioni. Non  sono, altresì, ammissibili i costi relativi al funzionamento ordinario dell’istituzione scolastica, compresi i costi relativi al</w:t>
      </w:r>
      <w:r>
        <w:rPr>
          <w:rFonts w:ascii="Helvetica Neue" w:eastAsia="Helvetica Neue" w:hAnsi="Helvetica Neue" w:cs="Helvetica Neue"/>
        </w:rPr>
        <w:t xml:space="preserve">la rendicontazione degli interventi. </w:t>
      </w:r>
    </w:p>
    <w:p w:rsidR="000948C2" w:rsidRDefault="000948C2">
      <w:pPr>
        <w:widowControl w:val="0"/>
        <w:spacing w:after="0"/>
        <w:rPr>
          <w:rFonts w:ascii="Helvetica Neue" w:eastAsia="Helvetica Neue" w:hAnsi="Helvetica Neue" w:cs="Helvetica Neue"/>
        </w:rPr>
      </w:pPr>
    </w:p>
    <w:p w:rsidR="000948C2" w:rsidRDefault="00A50A71">
      <w:pPr>
        <w:widowControl w:val="0"/>
        <w:pBdr>
          <w:top w:val="nil"/>
          <w:left w:val="nil"/>
          <w:bottom w:val="nil"/>
          <w:right w:val="nil"/>
          <w:between w:val="nil"/>
        </w:pBdr>
        <w:spacing w:after="0" w:line="240" w:lineRule="auto"/>
        <w:ind w:right="153"/>
        <w:jc w:val="both"/>
        <w:rPr>
          <w:rFonts w:ascii="Helvetica Neue" w:eastAsia="Helvetica Neue" w:hAnsi="Helvetica Neue" w:cs="Helvetica Neue"/>
        </w:rPr>
      </w:pPr>
      <w:r>
        <w:rPr>
          <w:rFonts w:ascii="Helvetica Neue" w:eastAsia="Helvetica Neue" w:hAnsi="Helvetica Neue" w:cs="Helvetica Neue"/>
        </w:rPr>
        <w:t>Ai sensi del Regolamento Privacy UE 2016/679 i dati personali forniti dagli aspiranti saranno raccolti presso l’Istituto per le finalità strettamente connesse alla sola gestione della selezione. I medesimi dati potran</w:t>
      </w:r>
      <w:r>
        <w:rPr>
          <w:rFonts w:ascii="Helvetica Neue" w:eastAsia="Helvetica Neue" w:hAnsi="Helvetica Neue" w:cs="Helvetica Neue"/>
        </w:rPr>
        <w:t>no essere comunicati unicamente alle amministrazioni pubbliche direttamente interessate a controllare lo svolgimento della selezione o a verificare la posizione giuridico-economica dell’aspirante. L’interessato gode dei diritti di cui  al citato Regolament</w:t>
      </w:r>
      <w:r>
        <w:rPr>
          <w:rFonts w:ascii="Helvetica Neue" w:eastAsia="Helvetica Neue" w:hAnsi="Helvetica Neue" w:cs="Helvetica Neue"/>
        </w:rPr>
        <w:t>o Privacy.</w:t>
      </w:r>
    </w:p>
    <w:p w:rsidR="000948C2" w:rsidRDefault="00A50A71">
      <w:pPr>
        <w:widowControl w:val="0"/>
        <w:pBdr>
          <w:top w:val="nil"/>
          <w:left w:val="nil"/>
          <w:bottom w:val="nil"/>
          <w:right w:val="nil"/>
          <w:between w:val="nil"/>
        </w:pBdr>
        <w:spacing w:after="0" w:line="240" w:lineRule="auto"/>
        <w:jc w:val="both"/>
        <w:rPr>
          <w:rFonts w:ascii="Helvetica Neue" w:eastAsia="Helvetica Neue" w:hAnsi="Helvetica Neue" w:cs="Helvetica Neue"/>
        </w:rPr>
      </w:pPr>
      <w:r>
        <w:rPr>
          <w:rFonts w:ascii="Helvetica Neue" w:eastAsia="Helvetica Neue" w:hAnsi="Helvetica Neue" w:cs="Helvetica Neue"/>
        </w:rPr>
        <w:t>Il presente avviso viene reso pubblico mediante affissione all’albo dell’istituto.</w:t>
      </w:r>
    </w:p>
    <w:p w:rsidR="000948C2" w:rsidRDefault="000948C2">
      <w:pPr>
        <w:widowControl w:val="0"/>
        <w:pBdr>
          <w:top w:val="nil"/>
          <w:left w:val="nil"/>
          <w:bottom w:val="nil"/>
          <w:right w:val="nil"/>
          <w:between w:val="nil"/>
        </w:pBdr>
        <w:spacing w:after="0" w:line="240" w:lineRule="auto"/>
        <w:jc w:val="both"/>
        <w:rPr>
          <w:rFonts w:ascii="Helvetica Neue" w:eastAsia="Helvetica Neue" w:hAnsi="Helvetica Neue" w:cs="Helvetica Neue"/>
        </w:rPr>
      </w:pPr>
    </w:p>
    <w:p w:rsidR="000948C2" w:rsidRDefault="000948C2">
      <w:pPr>
        <w:widowControl w:val="0"/>
        <w:pBdr>
          <w:top w:val="nil"/>
          <w:left w:val="nil"/>
          <w:bottom w:val="nil"/>
          <w:right w:val="nil"/>
          <w:between w:val="nil"/>
        </w:pBdr>
        <w:spacing w:after="0" w:line="240" w:lineRule="auto"/>
        <w:jc w:val="both"/>
        <w:rPr>
          <w:rFonts w:ascii="Helvetica Neue" w:eastAsia="Helvetica Neue" w:hAnsi="Helvetica Neue" w:cs="Helvetica Neue"/>
        </w:rPr>
      </w:pPr>
    </w:p>
    <w:p w:rsidR="000948C2" w:rsidRDefault="00A50A71">
      <w:pPr>
        <w:spacing w:after="0" w:line="240" w:lineRule="auto"/>
        <w:ind w:left="6237"/>
        <w:jc w:val="center"/>
        <w:rPr>
          <w:rFonts w:ascii="Helvetica Neue" w:eastAsia="Helvetica Neue" w:hAnsi="Helvetica Neue" w:cs="Helvetica Neue"/>
        </w:rPr>
      </w:pPr>
      <w:r>
        <w:rPr>
          <w:rFonts w:ascii="Helvetica Neue" w:eastAsia="Helvetica Neue" w:hAnsi="Helvetica Neue" w:cs="Helvetica Neue"/>
        </w:rPr>
        <w:t>Il Dirigente Scolastico</w:t>
      </w:r>
    </w:p>
    <w:p w:rsidR="000948C2" w:rsidRDefault="00A50A71">
      <w:pPr>
        <w:spacing w:after="0" w:line="240" w:lineRule="auto"/>
        <w:ind w:left="6237"/>
        <w:jc w:val="center"/>
        <w:rPr>
          <w:rFonts w:ascii="Helvetica Neue" w:eastAsia="Helvetica Neue" w:hAnsi="Helvetica Neue" w:cs="Helvetica Neue"/>
        </w:rPr>
      </w:pPr>
      <w:r>
        <w:rPr>
          <w:rFonts w:ascii="Helvetica Neue" w:eastAsia="Helvetica Neue" w:hAnsi="Helvetica Neue" w:cs="Helvetica Neue"/>
          <w:highlight w:val="yellow"/>
        </w:rPr>
        <w:t>……………</w:t>
      </w:r>
    </w:p>
    <w:p w:rsidR="000948C2" w:rsidRDefault="00A50A71">
      <w:pPr>
        <w:spacing w:after="0" w:line="240" w:lineRule="auto"/>
        <w:ind w:left="6480" w:firstLine="720"/>
        <w:jc w:val="both"/>
        <w:rPr>
          <w:rFonts w:ascii="Helvetica Neue" w:eastAsia="Helvetica Neue" w:hAnsi="Helvetica Neue" w:cs="Helvetica Neue"/>
        </w:rPr>
      </w:pPr>
      <w:r>
        <w:rPr>
          <w:rFonts w:ascii="Helvetica Neue" w:eastAsia="Helvetica Neue" w:hAnsi="Helvetica Neue" w:cs="Helvetica Neue"/>
        </w:rPr>
        <w:t>(firmato digitalmente)</w:t>
      </w:r>
    </w:p>
    <w:p w:rsidR="000948C2" w:rsidRDefault="000948C2">
      <w:pPr>
        <w:widowControl w:val="0"/>
        <w:pBdr>
          <w:top w:val="nil"/>
          <w:left w:val="nil"/>
          <w:bottom w:val="nil"/>
          <w:right w:val="nil"/>
          <w:between w:val="nil"/>
        </w:pBdr>
        <w:spacing w:before="9" w:after="0" w:line="240" w:lineRule="auto"/>
        <w:jc w:val="center"/>
        <w:rPr>
          <w:rFonts w:ascii="Arial" w:eastAsia="Arial" w:hAnsi="Arial" w:cs="Arial"/>
          <w:b/>
          <w:sz w:val="20"/>
          <w:szCs w:val="20"/>
        </w:rPr>
      </w:pPr>
    </w:p>
    <w:sectPr w:rsidR="000948C2">
      <w:headerReference w:type="default" r:id="rId10"/>
      <w:pgSz w:w="12240" w:h="15840"/>
      <w:pgMar w:top="851" w:right="1134"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A71" w:rsidRDefault="00A50A71">
      <w:pPr>
        <w:spacing w:after="0" w:line="240" w:lineRule="auto"/>
      </w:pPr>
      <w:r>
        <w:separator/>
      </w:r>
    </w:p>
  </w:endnote>
  <w:endnote w:type="continuationSeparator" w:id="0">
    <w:p w:rsidR="00A50A71" w:rsidRDefault="00A5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T Sans">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A71" w:rsidRDefault="00A50A71">
      <w:pPr>
        <w:spacing w:after="0" w:line="240" w:lineRule="auto"/>
      </w:pPr>
      <w:r>
        <w:separator/>
      </w:r>
    </w:p>
  </w:footnote>
  <w:footnote w:type="continuationSeparator" w:id="0">
    <w:p w:rsidR="00A50A71" w:rsidRDefault="00A50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8C2" w:rsidRDefault="00A50A71">
    <w:pPr>
      <w:pBdr>
        <w:top w:val="nil"/>
        <w:left w:val="nil"/>
        <w:bottom w:val="nil"/>
        <w:right w:val="nil"/>
        <w:between w:val="nil"/>
      </w:pBdr>
      <w:tabs>
        <w:tab w:val="center" w:pos="4819"/>
        <w:tab w:val="right" w:pos="9638"/>
      </w:tabs>
      <w:spacing w:after="0" w:line="240" w:lineRule="auto"/>
    </w:pPr>
    <w:r>
      <w:rPr>
        <w:noProof/>
      </w:rPr>
      <w:drawing>
        <wp:inline distT="0" distB="0" distL="0" distR="0">
          <wp:extent cx="6332220" cy="179487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32220" cy="179487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42969"/>
    <w:multiLevelType w:val="multilevel"/>
    <w:tmpl w:val="C44669C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36279A8"/>
    <w:multiLevelType w:val="multilevel"/>
    <w:tmpl w:val="FCDE53D0"/>
    <w:lvl w:ilvl="0">
      <w:start w:val="1"/>
      <w:numFmt w:val="bullet"/>
      <w:pStyle w:val="Paragrafoelenco"/>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57F06878"/>
    <w:multiLevelType w:val="multilevel"/>
    <w:tmpl w:val="1C101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CE75B1"/>
    <w:multiLevelType w:val="multilevel"/>
    <w:tmpl w:val="B330B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C2"/>
    <w:rsid w:val="000948C2"/>
    <w:rsid w:val="00A50A71"/>
    <w:rsid w:val="00E67E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21269-F24F-4AA3-A4C6-BE9F35DF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D1E90"/>
    <w:rPr>
      <w:color w:val="000000"/>
      <w:u w:color="000000"/>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rsid w:val="000D1E90"/>
    <w:rPr>
      <w:u w:val="single"/>
    </w:rPr>
  </w:style>
  <w:style w:type="table" w:customStyle="1" w:styleId="TableNormal1">
    <w:name w:val="Table Normal"/>
    <w:rsid w:val="000D1E90"/>
    <w:tblPr>
      <w:tblInd w:w="0" w:type="dxa"/>
      <w:tblCellMar>
        <w:top w:w="0" w:type="dxa"/>
        <w:left w:w="0" w:type="dxa"/>
        <w:bottom w:w="0" w:type="dxa"/>
        <w:right w:w="0" w:type="dxa"/>
      </w:tblCellMar>
    </w:tblPr>
  </w:style>
  <w:style w:type="paragraph" w:styleId="Intestazione">
    <w:name w:val="header"/>
    <w:link w:val="IntestazioneCarattere"/>
    <w:uiPriority w:val="99"/>
    <w:rsid w:val="000D1E90"/>
    <w:pPr>
      <w:tabs>
        <w:tab w:val="center" w:pos="4819"/>
        <w:tab w:val="right" w:pos="9638"/>
      </w:tabs>
    </w:pPr>
    <w:rPr>
      <w:rFonts w:cs="Arial Unicode MS"/>
      <w:color w:val="000000"/>
      <w:u w:color="000000"/>
    </w:rPr>
  </w:style>
  <w:style w:type="paragraph" w:customStyle="1" w:styleId="Intestazioneepidipagina">
    <w:name w:val="Intestazione e piè di pagina"/>
    <w:rsid w:val="000D1E90"/>
    <w:pPr>
      <w:tabs>
        <w:tab w:val="right" w:pos="9020"/>
      </w:tabs>
    </w:pPr>
    <w:rPr>
      <w:rFonts w:ascii="Helvetica Neue" w:eastAsia="Helvetica Neue" w:hAnsi="Helvetica Neue" w:cs="Helvetica Neue"/>
      <w:color w:val="000000"/>
      <w:sz w:val="24"/>
      <w:szCs w:val="24"/>
    </w:rPr>
  </w:style>
  <w:style w:type="paragraph" w:styleId="Corpotesto">
    <w:name w:val="Body Text"/>
    <w:rsid w:val="000D1E90"/>
    <w:pPr>
      <w:widowControl w:val="0"/>
    </w:pPr>
    <w:rPr>
      <w:rFonts w:eastAsia="Times New Roman"/>
      <w:color w:val="000000"/>
      <w:sz w:val="24"/>
      <w:szCs w:val="24"/>
      <w:u w:color="000000"/>
    </w:rPr>
  </w:style>
  <w:style w:type="character" w:customStyle="1" w:styleId="Link">
    <w:name w:val="Link"/>
    <w:rsid w:val="000D1E90"/>
    <w:rPr>
      <w:outline w:val="0"/>
      <w:color w:val="0000FF"/>
      <w:u w:val="single" w:color="0000FF"/>
    </w:rPr>
  </w:style>
  <w:style w:type="character" w:customStyle="1" w:styleId="Hyperlink0">
    <w:name w:val="Hyperlink.0"/>
    <w:basedOn w:val="Link"/>
    <w:rsid w:val="000D1E90"/>
    <w:rPr>
      <w:rFonts w:ascii="Arial" w:eastAsia="Arial" w:hAnsi="Arial" w:cs="Arial"/>
      <w:outline w:val="0"/>
      <w:color w:val="000000"/>
      <w:sz w:val="20"/>
      <w:szCs w:val="20"/>
      <w:u w:val="single" w:color="000000"/>
    </w:rPr>
  </w:style>
  <w:style w:type="paragraph" w:styleId="Pidipagina">
    <w:name w:val="footer"/>
    <w:basedOn w:val="Normale"/>
    <w:link w:val="PidipaginaCarattere"/>
    <w:uiPriority w:val="99"/>
    <w:semiHidden/>
    <w:unhideWhenUsed/>
    <w:rsid w:val="002A4E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A4E5C"/>
    <w:rPr>
      <w:rFonts w:ascii="Calibri" w:eastAsia="Calibri" w:hAnsi="Calibri" w:cs="Calibri"/>
      <w:color w:val="000000"/>
      <w:sz w:val="22"/>
      <w:szCs w:val="22"/>
      <w:u w:color="000000"/>
    </w:rPr>
  </w:style>
  <w:style w:type="paragraph" w:styleId="Testofumetto">
    <w:name w:val="Balloon Text"/>
    <w:basedOn w:val="Normale"/>
    <w:link w:val="TestofumettoCarattere"/>
    <w:uiPriority w:val="99"/>
    <w:semiHidden/>
    <w:unhideWhenUsed/>
    <w:rsid w:val="002A4E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4E5C"/>
    <w:rPr>
      <w:rFonts w:ascii="Tahoma" w:eastAsia="Calibri" w:hAnsi="Tahoma" w:cs="Tahoma"/>
      <w:color w:val="000000"/>
      <w:sz w:val="16"/>
      <w:szCs w:val="16"/>
      <w:u w:color="000000"/>
    </w:rPr>
  </w:style>
  <w:style w:type="table" w:styleId="Grigliatabella">
    <w:name w:val="Table Grid"/>
    <w:basedOn w:val="Tabellanormale"/>
    <w:uiPriority w:val="59"/>
    <w:rsid w:val="00A9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rsid w:val="00FB08A5"/>
    <w:rPr>
      <w:rFonts w:ascii="Calibri" w:hAnsi="Calibri" w:cs="Arial Unicode MS"/>
      <w:color w:val="000000"/>
      <w:sz w:val="22"/>
      <w:szCs w:val="22"/>
      <w:u w:color="000000"/>
    </w:rPr>
  </w:style>
  <w:style w:type="paragraph" w:styleId="NormaleWeb">
    <w:name w:val="Normal (Web)"/>
    <w:basedOn w:val="Normale"/>
    <w:uiPriority w:val="99"/>
    <w:unhideWhenUsed/>
    <w:rsid w:val="0010347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aragrafoelenco">
    <w:name w:val="List Paragraph"/>
    <w:basedOn w:val="Normale"/>
    <w:uiPriority w:val="1"/>
    <w:qFormat/>
    <w:rsid w:val="002C2131"/>
    <w:pPr>
      <w:numPr>
        <w:numId w:val="4"/>
      </w:numPr>
      <w:spacing w:after="0" w:line="240" w:lineRule="auto"/>
      <w:contextualSpacing/>
    </w:pPr>
    <w:rPr>
      <w:rFonts w:eastAsia="Times New Roman" w:cs="Times New Roman"/>
      <w:noProof/>
      <w:color w:val="auto"/>
      <w:sz w:val="20"/>
      <w:lang w:eastAsia="en-US"/>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pPr>
      <w:pBdr>
        <w:top w:val="none" w:sz="0" w:space="0" w:color="000000"/>
        <w:left w:val="none" w:sz="0" w:space="0" w:color="000000"/>
        <w:bottom w:val="none" w:sz="0" w:space="0" w:color="000000"/>
        <w:right w:val="none" w:sz="0" w:space="0" w:color="000000"/>
        <w:between w:val="none" w:sz="0" w:space="0" w:color="000000"/>
      </w:pBdr>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pPr>
      <w:pBdr>
        <w:top w:val="none" w:sz="0" w:space="0" w:color="000000"/>
        <w:left w:val="none" w:sz="0" w:space="0" w:color="000000"/>
        <w:bottom w:val="none" w:sz="0" w:space="0" w:color="000000"/>
        <w:right w:val="none" w:sz="0" w:space="0" w:color="000000"/>
        <w:between w:val="none" w:sz="0" w:space="0" w:color="000000"/>
      </w:pBdr>
    </w:pPr>
    <w:tblPr>
      <w:tblStyleRowBandSize w:val="1"/>
      <w:tblStyleColBandSize w:val="1"/>
      <w:tblCellMar>
        <w:left w:w="115" w:type="dxa"/>
        <w:right w:w="115" w:type="dxa"/>
      </w:tblCellMar>
    </w:tblPr>
  </w:style>
  <w:style w:type="table" w:customStyle="1" w:styleId="a3">
    <w:basedOn w:val="TableNormal1"/>
    <w:pPr>
      <w:pBdr>
        <w:top w:val="none" w:sz="0" w:space="0" w:color="000000"/>
        <w:left w:val="none" w:sz="0" w:space="0" w:color="000000"/>
        <w:bottom w:val="none" w:sz="0" w:space="0" w:color="000000"/>
        <w:right w:val="none" w:sz="0" w:space="0" w:color="000000"/>
        <w:between w:val="none" w:sz="0" w:space="0" w:color="000000"/>
      </w:pBdr>
    </w:pPr>
    <w:tblPr>
      <w:tblStyleRowBandSize w:val="1"/>
      <w:tblStyleColBandSize w:val="1"/>
      <w:tblCellMar>
        <w:left w:w="115" w:type="dxa"/>
        <w:right w:w="115" w:type="dxa"/>
      </w:tblCellMar>
    </w:tblPr>
  </w:style>
  <w:style w:type="table" w:customStyle="1" w:styleId="a4">
    <w:basedOn w:val="TableNormal1"/>
    <w:pPr>
      <w:pBdr>
        <w:top w:val="none" w:sz="0" w:space="0" w:color="000000"/>
        <w:left w:val="none" w:sz="0" w:space="0" w:color="000000"/>
        <w:bottom w:val="none" w:sz="0" w:space="0" w:color="000000"/>
        <w:right w:val="none" w:sz="0" w:space="0" w:color="000000"/>
        <w:between w:val="none" w:sz="0" w:space="0" w:color="000000"/>
      </w:pBdr>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otf10000x@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tf10000x@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TDkadOP2a55hYYiZGAVaZYgxYQ==">AMUW2mXyHY52t1voU2lOh+ZxnFsIydKbPPnQqn01XAN86grzhiAIxDOjkyM9LQGTCqWAQyTzLsfDEEvApRPpvWWVQwMiNx/JScaYJe66CHvyF5wmsKed9TMyAj9waigSXFtErE3aL27NR0WIcqPYbN7b+NSu60Mc3F0mVUfLiTj4fLBA9csgoDA=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2393</Words>
  <Characters>13642</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OXFIRM</cp:lastModifiedBy>
  <cp:revision>2</cp:revision>
  <dcterms:created xsi:type="dcterms:W3CDTF">2023-06-07T14:37:00Z</dcterms:created>
  <dcterms:modified xsi:type="dcterms:W3CDTF">2023-06-07T14:37:00Z</dcterms:modified>
</cp:coreProperties>
</file>