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8723D" w:rsidRDefault="003C064E">
      <w:pPr>
        <w:tabs>
          <w:tab w:val="left" w:pos="2880"/>
        </w:tabs>
      </w:pPr>
      <w:r>
        <w:rPr>
          <w:noProof/>
        </w:rPr>
        <w:drawing>
          <wp:inline distT="0" distB="0" distL="0" distR="0">
            <wp:extent cx="6120130" cy="173440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723D" w:rsidRDefault="003C064E">
      <w:pPr>
        <w:pBdr>
          <w:bottom w:val="single" w:sz="4" w:space="1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ALLEGATO </w:t>
      </w:r>
    </w:p>
    <w:p w:rsidR="00A8723D" w:rsidRDefault="003C064E">
      <w:pPr>
        <w:pBdr>
          <w:bottom w:val="single" w:sz="12" w:space="1" w:color="000000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CAPITOLATO TECNICO DEL DISCIPLINARE DI GARA </w:t>
      </w:r>
    </w:p>
    <w:p w:rsidR="00A8723D" w:rsidRDefault="00A8723D">
      <w:pPr>
        <w:spacing w:after="200" w:line="276" w:lineRule="auto"/>
        <w:jc w:val="both"/>
        <w:rPr>
          <w:sz w:val="28"/>
          <w:szCs w:val="28"/>
        </w:rPr>
      </w:pPr>
    </w:p>
    <w:p w:rsidR="00A8723D" w:rsidRDefault="003C064E">
      <w:pPr>
        <w:pBdr>
          <w:bottom w:val="single" w:sz="4" w:space="1" w:color="00000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SPECIFICHE DI PROGETTO</w:t>
      </w:r>
    </w:p>
    <w:p w:rsidR="00A8723D" w:rsidRDefault="00A8723D">
      <w:pPr>
        <w:spacing w:after="200" w:line="276" w:lineRule="auto"/>
        <w:jc w:val="both"/>
        <w:rPr>
          <w:sz w:val="28"/>
          <w:szCs w:val="28"/>
        </w:rPr>
      </w:pPr>
    </w:p>
    <w:p w:rsidR="00A8723D" w:rsidRDefault="003C064E">
      <w:pPr>
        <w:spacing w:after="200" w:line="276" w:lineRule="auto"/>
        <w:ind w:left="2552"/>
        <w:jc w:val="both"/>
        <w:rPr>
          <w:b/>
        </w:rPr>
      </w:pPr>
      <w:r>
        <w:rPr>
          <w:sz w:val="28"/>
          <w:szCs w:val="28"/>
        </w:rPr>
        <w:t xml:space="preserve">Fondi: </w:t>
      </w:r>
      <w:r>
        <w:rPr>
          <w:sz w:val="28"/>
          <w:szCs w:val="28"/>
        </w:rPr>
        <w:tab/>
      </w:r>
      <w:r>
        <w:rPr>
          <w:b/>
        </w:rPr>
        <w:t>PIANO NAZIONALE DI RIPRESA E RESILIENZA (PNRR)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mallCaps/>
          <w:sz w:val="30"/>
          <w:szCs w:val="30"/>
        </w:rPr>
      </w:pPr>
      <w:r>
        <w:rPr>
          <w:smallCaps/>
          <w:sz w:val="30"/>
          <w:szCs w:val="30"/>
        </w:rPr>
        <w:t xml:space="preserve">MISSIONE 4: ISTRUZIONE E RICERCA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Componente 1 - Potenziamento dell’offerta dei servizi di Istruzione: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Dagli asili nido alle </w:t>
      </w:r>
      <w:proofErr w:type="gramStart"/>
      <w:r>
        <w:rPr>
          <w:sz w:val="30"/>
          <w:szCs w:val="30"/>
        </w:rPr>
        <w:t>Università  -</w:t>
      </w:r>
      <w:proofErr w:type="gramEnd"/>
      <w:r>
        <w:rPr>
          <w:sz w:val="30"/>
          <w:szCs w:val="30"/>
        </w:rPr>
        <w:t xml:space="preserve"> Investimento 3.2 Scuola 4.0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“Scuole innovative, cablaggio, nuovi ambienti di apprendimento e laboratori”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AZIONE 1 – NEXT GENERATION CLASSROOM –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AMBIENTI DI APPRENDIMENTO INNOVATIVI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PROGETTO M4C1I3.2-2022-961-P-……….   </w:t>
      </w:r>
      <w:r>
        <w:rPr>
          <w:b/>
          <w:sz w:val="30"/>
          <w:szCs w:val="30"/>
        </w:rPr>
        <w:t xml:space="preserve">   </w:t>
      </w:r>
    </w:p>
    <w:p w:rsidR="00A8723D" w:rsidRDefault="003C064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CUP …</w:t>
      </w:r>
      <w:proofErr w:type="gramStart"/>
      <w:r>
        <w:rPr>
          <w:b/>
          <w:sz w:val="30"/>
          <w:szCs w:val="30"/>
        </w:rPr>
        <w:t>…….</w:t>
      </w:r>
      <w:proofErr w:type="gramEnd"/>
      <w:r>
        <w:rPr>
          <w:b/>
          <w:sz w:val="30"/>
          <w:szCs w:val="30"/>
        </w:rPr>
        <w:t>. CIG………………</w:t>
      </w:r>
      <w:proofErr w:type="gramStart"/>
      <w:r>
        <w:rPr>
          <w:b/>
          <w:sz w:val="30"/>
          <w:szCs w:val="30"/>
        </w:rPr>
        <w:t>…….</w:t>
      </w:r>
      <w:proofErr w:type="gramEnd"/>
      <w:r>
        <w:rPr>
          <w:b/>
          <w:sz w:val="30"/>
          <w:szCs w:val="30"/>
        </w:rPr>
        <w:t>.</w:t>
      </w:r>
    </w:p>
    <w:p w:rsidR="00A8723D" w:rsidRDefault="00A8723D">
      <w:pPr>
        <w:spacing w:after="200" w:line="276" w:lineRule="auto"/>
        <w:ind w:left="2552"/>
        <w:jc w:val="both"/>
        <w:rPr>
          <w:b/>
          <w:sz w:val="28"/>
          <w:szCs w:val="28"/>
        </w:rPr>
      </w:pPr>
    </w:p>
    <w:p w:rsidR="00A8723D" w:rsidRDefault="00A8723D">
      <w:pPr>
        <w:spacing w:before="120" w:after="120" w:line="240" w:lineRule="auto"/>
        <w:ind w:left="1418"/>
        <w:jc w:val="center"/>
        <w:rPr>
          <w:b/>
        </w:rPr>
      </w:pPr>
    </w:p>
    <w:tbl>
      <w:tblPr>
        <w:tblStyle w:val="aff6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A8723D">
        <w:tc>
          <w:tcPr>
            <w:tcW w:w="1418" w:type="dxa"/>
          </w:tcPr>
          <w:p w:rsidR="00A8723D" w:rsidRDefault="003C064E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A8723D" w:rsidRDefault="003C0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A8723D">
        <w:tc>
          <w:tcPr>
            <w:tcW w:w="1418" w:type="dxa"/>
          </w:tcPr>
          <w:p w:rsidR="00A8723D" w:rsidRDefault="003C064E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8723D" w:rsidRDefault="003C06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Progetto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presentato ;</w:t>
            </w:r>
            <w:proofErr w:type="gramEnd"/>
          </w:p>
        </w:tc>
      </w:tr>
      <w:tr w:rsidR="00A8723D">
        <w:tc>
          <w:tcPr>
            <w:tcW w:w="1418" w:type="dxa"/>
          </w:tcPr>
          <w:p w:rsidR="00A8723D" w:rsidRDefault="003C064E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A8723D" w:rsidRDefault="003C064E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:rsidR="00A8723D" w:rsidRDefault="003C064E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missione per il PNRR prot. AOOGABMI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reg.uff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U.00….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 del …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</w:t>
            </w:r>
          </w:p>
          <w:p w:rsidR="00A8723D" w:rsidRDefault="003C064E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rappresenta la formale autorizzazione secondo il crono programma indicato all’art. 4 </w:t>
            </w:r>
          </w:p>
          <w:p w:rsidR="00A8723D" w:rsidRDefault="00A8723D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8723D" w:rsidRDefault="00A8723D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8723D" w:rsidRDefault="003C064E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>Stazione Appa</w:t>
      </w:r>
      <w:r>
        <w:rPr>
          <w:sz w:val="28"/>
          <w:szCs w:val="28"/>
        </w:rPr>
        <w:t xml:space="preserve">ltante: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Istituto </w:t>
      </w:r>
    </w:p>
    <w:p w:rsidR="00A8723D" w:rsidRDefault="003C064E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Progettista: </w:t>
      </w:r>
      <w:r>
        <w:rPr>
          <w:sz w:val="28"/>
          <w:szCs w:val="28"/>
        </w:rPr>
        <w:tab/>
      </w:r>
    </w:p>
    <w:p w:rsidR="00A8723D" w:rsidRDefault="00A8723D">
      <w:pPr>
        <w:spacing w:after="200" w:line="276" w:lineRule="auto"/>
      </w:pPr>
    </w:p>
    <w:p w:rsidR="00A8723D" w:rsidRDefault="003C064E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noProof/>
        </w:rPr>
        <w:drawing>
          <wp:inline distT="0" distB="0" distL="0" distR="0">
            <wp:extent cx="6120130" cy="1734405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723D" w:rsidRDefault="00A8723D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</w:p>
    <w:p w:rsidR="00A8723D" w:rsidRDefault="003C064E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rFonts w:ascii="Cambria" w:eastAsia="Cambria" w:hAnsi="Cambria" w:cs="Cambria"/>
          <w:color w:val="366091"/>
          <w:sz w:val="32"/>
          <w:szCs w:val="32"/>
        </w:rPr>
        <w:t>Indice</w:t>
      </w:r>
    </w:p>
    <w:sdt>
      <w:sdtPr>
        <w:id w:val="310841684"/>
        <w:docPartObj>
          <w:docPartGallery w:val="Table of Contents"/>
          <w:docPartUnique/>
        </w:docPartObj>
      </w:sdtPr>
      <w:sdtEndPr/>
      <w:sdtContent>
        <w:p w:rsidR="00A8723D" w:rsidRDefault="003C064E">
          <w:pPr>
            <w:tabs>
              <w:tab w:val="left" w:pos="440"/>
              <w:tab w:val="right" w:pos="9628"/>
            </w:tabs>
            <w:spacing w:after="100" w:line="240" w:lineRule="auto"/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r:id="rId7" w:anchor="heading=h.30j0zll">
            <w:r>
              <w:t>1</w:t>
            </w:r>
            <w:r>
              <w:tab/>
            </w:r>
            <w:r>
              <w:t>Schema progettuale per singola aula/spazio .</w:t>
            </w:r>
            <w:r>
              <w:tab/>
            </w:r>
          </w:hyperlink>
        </w:p>
        <w:p w:rsidR="00A8723D" w:rsidRDefault="003C064E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8" w:anchor="heading=h.1fob9te">
            <w:r>
              <w:t>2</w:t>
            </w:r>
            <w:r>
              <w:tab/>
              <w:t>Caratteristiche tecniche minime</w:t>
            </w:r>
            <w:r>
              <w:tab/>
            </w:r>
          </w:hyperlink>
        </w:p>
        <w:p w:rsidR="00A8723D" w:rsidRDefault="003C064E">
          <w:pPr>
            <w:tabs>
              <w:tab w:val="left" w:pos="880"/>
              <w:tab w:val="right" w:pos="9628"/>
            </w:tabs>
            <w:spacing w:after="100" w:line="276" w:lineRule="auto"/>
            <w:ind w:left="220"/>
          </w:pPr>
          <w:hyperlink r:id="rId9" w:anchor="heading=h.3znysh7">
            <w:r>
              <w:t>2.1</w:t>
            </w:r>
            <w:r>
              <w:tab/>
              <w:t xml:space="preserve">Dispositivi 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0" w:anchor="heading=h.2et92p0">
            <w:r>
              <w:t>2.1.1</w:t>
            </w:r>
            <w:r>
              <w:tab/>
              <w:t>ca</w:t>
            </w:r>
            <w:r>
              <w:t>ratteristiche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1" w:anchor="heading=h.tyjcwt">
            <w:r>
              <w:t>2.1.2</w:t>
            </w:r>
            <w:r>
              <w:tab/>
              <w:t>Consegna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2" w:anchor="heading=h.3dy6vkm">
            <w:r>
              <w:t>2.1.3</w:t>
            </w:r>
            <w:r>
              <w:tab/>
              <w:t xml:space="preserve">Installazione 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3" w:anchor="heading=h.1t3h5sf">
            <w:r>
              <w:t>2.1.4</w:t>
            </w:r>
            <w:r>
              <w:tab/>
              <w:t xml:space="preserve">Messa in opera 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4" w:anchor="heading=h.4d34og8">
            <w:r>
              <w:t>2.1.5</w:t>
            </w:r>
            <w:r>
              <w:tab/>
              <w:t xml:space="preserve">Formazione </w:t>
            </w:r>
            <w:r>
              <w:tab/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5" w:anchor="heading=h.z337ya">
            <w:r>
              <w:t>2.1.15</w:t>
            </w:r>
            <w:r>
              <w:tab/>
              <w:t>Certificazione</w:t>
            </w:r>
          </w:hyperlink>
        </w:p>
        <w:p w:rsidR="00A8723D" w:rsidRDefault="003C064E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6" w:anchor="heading=h.z337ya">
            <w:r>
              <w:tab/>
            </w:r>
          </w:hyperlink>
        </w:p>
        <w:p w:rsidR="00A8723D" w:rsidRDefault="003C064E">
          <w:pPr>
            <w:tabs>
              <w:tab w:val="left" w:pos="880"/>
              <w:tab w:val="right" w:pos="9628"/>
            </w:tabs>
            <w:spacing w:after="100" w:line="276" w:lineRule="auto"/>
          </w:pPr>
          <w:hyperlink r:id="rId17" w:anchor="heading=h.1hmsyys">
            <w:r>
              <w:tab/>
              <w:t xml:space="preserve">Collaudo </w:t>
            </w:r>
            <w:r>
              <w:tab/>
            </w:r>
          </w:hyperlink>
        </w:p>
        <w:p w:rsidR="00A8723D" w:rsidRDefault="003C064E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18" w:anchor="heading=h.2grqrue">
            <w:r>
              <w:tab/>
            </w:r>
          </w:hyperlink>
        </w:p>
        <w:p w:rsidR="00A8723D" w:rsidRDefault="003C064E">
          <w:pPr>
            <w:spacing w:after="120" w:line="288" w:lineRule="auto"/>
          </w:pPr>
          <w:r>
            <w:fldChar w:fldCharType="end"/>
          </w:r>
        </w:p>
      </w:sdtContent>
    </w:sdt>
    <w:p w:rsidR="00A8723D" w:rsidRDefault="00A8723D">
      <w:pPr>
        <w:spacing w:after="200" w:line="276" w:lineRule="auto"/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8723D" w:rsidRDefault="00A8723D">
      <w:pPr>
        <w:spacing w:after="0" w:line="240" w:lineRule="auto"/>
      </w:pPr>
    </w:p>
    <w:p w:rsidR="00A8723D" w:rsidRDefault="00A8723D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A8723D" w:rsidRDefault="00A8723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8723D" w:rsidRDefault="00A8723D">
      <w:pPr>
        <w:spacing w:after="0" w:line="240" w:lineRule="auto"/>
        <w:jc w:val="right"/>
        <w:rPr>
          <w:rFonts w:ascii="Arial" w:eastAsia="Arial" w:hAnsi="Arial" w:cs="Arial"/>
          <w:b/>
          <w:color w:val="D2CECE"/>
          <w:sz w:val="24"/>
          <w:szCs w:val="24"/>
        </w:rPr>
      </w:pPr>
    </w:p>
    <w:p w:rsidR="00A8723D" w:rsidRDefault="00A8723D">
      <w:pPr>
        <w:spacing w:after="0" w:line="240" w:lineRule="auto"/>
        <w:jc w:val="right"/>
        <w:rPr>
          <w:rFonts w:ascii="Arial" w:eastAsia="Arial" w:hAnsi="Arial" w:cs="Arial"/>
          <w:b/>
          <w:color w:val="5F6368"/>
          <w:sz w:val="21"/>
          <w:szCs w:val="21"/>
          <w:highlight w:val="white"/>
        </w:rPr>
      </w:pPr>
    </w:p>
    <w:p w:rsidR="00A8723D" w:rsidRDefault="00A8723D">
      <w:pPr>
        <w:spacing w:after="0" w:line="240" w:lineRule="auto"/>
        <w:ind w:left="1134"/>
        <w:jc w:val="both"/>
        <w:rPr>
          <w:b/>
          <w:sz w:val="24"/>
          <w:szCs w:val="24"/>
        </w:rPr>
      </w:pPr>
    </w:p>
    <w:p w:rsidR="00A8723D" w:rsidRDefault="00A8723D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:rsidR="00A8723D" w:rsidRDefault="00A8723D">
      <w:pPr>
        <w:spacing w:after="0" w:line="240" w:lineRule="auto"/>
        <w:ind w:left="1560"/>
        <w:jc w:val="both"/>
        <w:rPr>
          <w:sz w:val="20"/>
          <w:szCs w:val="20"/>
        </w:rPr>
      </w:pPr>
    </w:p>
    <w:p w:rsidR="00A8723D" w:rsidRDefault="00A8723D">
      <w:pPr>
        <w:spacing w:after="60" w:line="233" w:lineRule="auto"/>
        <w:ind w:left="-141"/>
        <w:jc w:val="center"/>
        <w:rPr>
          <w:b/>
          <w:color w:val="000000"/>
          <w:sz w:val="4"/>
          <w:szCs w:val="4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TARGET:</w:t>
      </w: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INDICATORI :</w:t>
      </w:r>
      <w:proofErr w:type="gramEnd"/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IDENTIFICAZIONE DELLE AULE/SPAZI </w:t>
      </w: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SEDE _____</w:t>
      </w: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INDIRIZZO_____TEL </w:t>
      </w: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REFERENTE____</w:t>
      </w: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3C06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AULA/SPAZIO</w:t>
      </w:r>
      <w:r>
        <w:rPr>
          <w:b/>
          <w:sz w:val="28"/>
          <w:szCs w:val="28"/>
        </w:rPr>
        <w:tab/>
        <w:t>INDICARE:</w:t>
      </w: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A8723D" w:rsidRDefault="003C064E">
      <w:pPr>
        <w:spacing w:after="0" w:line="240" w:lineRule="auto"/>
        <w:ind w:left="1134" w:hanging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prodotti ed i servizi richiesti sono i seguenti:</w:t>
      </w:r>
    </w:p>
    <w:p w:rsidR="00A8723D" w:rsidRDefault="00A8723D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A8723D" w:rsidRDefault="003C064E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CAPITOLATO TECNICO </w:t>
      </w:r>
    </w:p>
    <w:p w:rsidR="00A8723D" w:rsidRDefault="00A8723D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A8723D" w:rsidRDefault="003C064E">
      <w:pPr>
        <w:numPr>
          <w:ilvl w:val="0"/>
          <w:numId w:val="1"/>
        </w:num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Specifiche della soluzione (A TITOLO DI ESEMPIO) </w:t>
      </w:r>
    </w:p>
    <w:p w:rsidR="00A8723D" w:rsidRDefault="00A8723D">
      <w:pPr>
        <w:spacing w:after="0" w:line="240" w:lineRule="auto"/>
        <w:rPr>
          <w:b/>
          <w:sz w:val="20"/>
          <w:szCs w:val="20"/>
        </w:rPr>
      </w:pPr>
    </w:p>
    <w:p w:rsidR="00A8723D" w:rsidRDefault="003C064E">
      <w:pPr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MONITOR INTERATTIVO </w:t>
      </w:r>
      <w:proofErr w:type="gramStart"/>
      <w:r>
        <w:rPr>
          <w:b/>
          <w:sz w:val="20"/>
          <w:szCs w:val="20"/>
        </w:rPr>
        <w:t>65”e</w:t>
      </w:r>
      <w:proofErr w:type="gramEnd"/>
      <w:r>
        <w:rPr>
          <w:b/>
          <w:sz w:val="20"/>
          <w:szCs w:val="20"/>
        </w:rPr>
        <w:t xml:space="preserve"> 75” </w:t>
      </w:r>
    </w:p>
    <w:p w:rsidR="00A8723D" w:rsidRDefault="00A8723D">
      <w:pPr>
        <w:spacing w:after="0" w:line="240" w:lineRule="auto"/>
        <w:rPr>
          <w:b/>
          <w:sz w:val="20"/>
          <w:szCs w:val="20"/>
        </w:rPr>
      </w:pPr>
    </w:p>
    <w:tbl>
      <w:tblPr>
        <w:tblStyle w:val="aff7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245"/>
        <w:gridCol w:w="1125"/>
      </w:tblGrid>
      <w:tr w:rsidR="00A8723D">
        <w:trPr>
          <w:trHeight w:val="6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Caratteristiche tecniche</w:t>
            </w:r>
          </w:p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3C064E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MONITOR 65”</w:t>
            </w: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65” 1428 x 803 mm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typ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55 Kg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1517 x 938 x 97,4mm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3C064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MONITOR 75”</w:t>
            </w: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75” 1649 x 927 mm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typ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73 Kg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1739 x 1063 x 123.7mm</w:t>
            </w: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ind w:left="42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8723D" w:rsidRDefault="00A8723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Q.TA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</w:p>
        </w:tc>
      </w:tr>
    </w:tbl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3C064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CARRELLO PER MONITOR INTERATTIVO</w:t>
      </w:r>
    </w:p>
    <w:p w:rsidR="00A8723D" w:rsidRDefault="00A8723D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8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A8723D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r>
              <w:t>Caratteristiche tecniche</w:t>
            </w:r>
          </w:p>
          <w:p w:rsidR="00A8723D" w:rsidRDefault="00A8723D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Descrizione tecnica </w:t>
            </w:r>
          </w:p>
          <w:p w:rsidR="00A8723D" w:rsidRDefault="003C0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Carrello mobile per monitor fino a 86" portata 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100kg, regolazione manuale altezza, con mensola centrale portaoggetti</w:t>
            </w:r>
          </w:p>
        </w:tc>
      </w:tr>
    </w:tbl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3C064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NOTEBOOK</w:t>
      </w:r>
    </w:p>
    <w:p w:rsidR="00A8723D" w:rsidRDefault="00A8723D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9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A8723D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r>
              <w:t>Caratteristiche tecniche</w:t>
            </w:r>
          </w:p>
          <w:p w:rsidR="00A8723D" w:rsidRDefault="00A8723D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DESCRIZIONE TECNICA</w:t>
            </w:r>
          </w:p>
          <w:p w:rsidR="00A8723D" w:rsidRDefault="00A8723D">
            <w:pPr>
              <w:rPr>
                <w:sz w:val="18"/>
                <w:szCs w:val="18"/>
              </w:rPr>
            </w:pPr>
          </w:p>
        </w:tc>
      </w:tr>
    </w:tbl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AULA 1 A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Per ogni spazio dovrà essere indicata se necessaria: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consegna presso edificio - </w:t>
      </w:r>
      <w:proofErr w:type="spellStart"/>
      <w:r>
        <w:rPr>
          <w:b/>
          <w:u w:val="single"/>
        </w:rPr>
        <w:t>indiacare</w:t>
      </w:r>
      <w:proofErr w:type="spellEnd"/>
      <w:r>
        <w:rPr>
          <w:b/>
          <w:u w:val="single"/>
        </w:rPr>
        <w:t xml:space="preserve"> eventuali impedimenti (scale, altro)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Facchinaggio da interno edificio ad allocazione negli spazi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Eventuale smontaggio di altri dispositivi a parete e/o parete vuota </w:t>
      </w:r>
      <w:r>
        <w:rPr>
          <w:b/>
          <w:u w:val="single"/>
        </w:rPr>
        <w:t xml:space="preserve">(controllare prese corrente e </w:t>
      </w:r>
      <w:proofErr w:type="gramStart"/>
      <w:r>
        <w:rPr>
          <w:b/>
          <w:u w:val="single"/>
        </w:rPr>
        <w:t>canaline )</w:t>
      </w:r>
      <w:proofErr w:type="gramEnd"/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Eventuale rimontaggio dei dispositivi e/o allocazione in spazi destinati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Smaltimento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Ritiro degli imballaggi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Installazioni e configurazioni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Altre note operative </w:t>
      </w:r>
    </w:p>
    <w:p w:rsidR="00A8723D" w:rsidRDefault="00A8723D">
      <w:pPr>
        <w:spacing w:after="200" w:line="276" w:lineRule="auto"/>
        <w:jc w:val="both"/>
        <w:rPr>
          <w:b/>
          <w:u w:val="single"/>
        </w:rPr>
      </w:pP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PLESSO/</w:t>
      </w:r>
    </w:p>
    <w:tbl>
      <w:tblPr>
        <w:tblStyle w:val="affa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00"/>
        <w:gridCol w:w="2145"/>
        <w:gridCol w:w="2145"/>
        <w:gridCol w:w="3105"/>
      </w:tblGrid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Q.TA</w:t>
            </w:r>
            <w:proofErr w:type="gramEnd"/>
            <w:r>
              <w:rPr>
                <w:rFonts w:ascii="Calibri" w:eastAsia="Calibri" w:hAnsi="Calibri" w:cs="Calibri"/>
              </w:rPr>
              <w:t>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Installa</w:t>
            </w:r>
            <w:r>
              <w:rPr>
                <w:rFonts w:ascii="Calibri" w:eastAsia="Calibri" w:hAnsi="Calibri" w:cs="Calibri"/>
              </w:rPr>
              <w:t xml:space="preserve">zione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r>
              <w:t>NOTEBOOK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</w:pPr>
          </w:p>
        </w:tc>
      </w:tr>
      <w:tr w:rsidR="00A8723D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A87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23D" w:rsidRDefault="003C06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fornitura prevista dal progetto didattico finanziato, deve essere “chiavi in mano” e quindi comprensiva di installazione dei prodotti e configurazione nel sistema di rete scolastico e dei software collaborativi in uso. </w:t>
      </w:r>
    </w:p>
    <w:p w:rsidR="00A8723D" w:rsidRDefault="00A8723D">
      <w:pPr>
        <w:spacing w:after="0" w:line="240" w:lineRule="auto"/>
        <w:jc w:val="both"/>
        <w:rPr>
          <w:sz w:val="24"/>
          <w:szCs w:val="24"/>
        </w:rPr>
      </w:pPr>
    </w:p>
    <w:p w:rsidR="00A8723D" w:rsidRDefault="003C064E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Consegna installazione e garanzi</w:t>
      </w:r>
      <w:r>
        <w:rPr>
          <w:b/>
        </w:rPr>
        <w:t>a prodotti</w:t>
      </w:r>
    </w:p>
    <w:p w:rsidR="00A8723D" w:rsidRDefault="003C064E">
      <w:pPr>
        <w:widowControl w:val="0"/>
        <w:spacing w:after="0" w:line="240" w:lineRule="auto"/>
        <w:jc w:val="both"/>
      </w:pPr>
      <w:r>
        <w:t xml:space="preserve">Le attività di consegna e installazione includono: imballaggio, trasporto all’interno del plesso destinato, facchinaggio, posa in opera su muro </w:t>
      </w:r>
      <w:proofErr w:type="gramStart"/>
      <w:r>
        <w:t>( no</w:t>
      </w:r>
      <w:proofErr w:type="gramEnd"/>
      <w:r>
        <w:t xml:space="preserve"> cartongesso ) previo smontaggio dei kit </w:t>
      </w:r>
      <w:proofErr w:type="spellStart"/>
      <w:r>
        <w:t>lim</w:t>
      </w:r>
      <w:proofErr w:type="spellEnd"/>
      <w:r>
        <w:t xml:space="preserve"> e facchinaggio in apposita aula per le X sedi. </w:t>
      </w:r>
    </w:p>
    <w:p w:rsidR="00A8723D" w:rsidRDefault="003C064E">
      <w:pPr>
        <w:widowControl w:val="0"/>
        <w:spacing w:after="0" w:line="240" w:lineRule="auto"/>
        <w:jc w:val="both"/>
      </w:pPr>
      <w:r>
        <w:t>Dispositivi Modulo segreteria: consegna dispositivi a carico dell'operatore</w:t>
      </w:r>
    </w:p>
    <w:p w:rsidR="00A8723D" w:rsidRDefault="00A8723D">
      <w:pPr>
        <w:widowControl w:val="0"/>
        <w:spacing w:after="0" w:line="240" w:lineRule="auto"/>
        <w:jc w:val="both"/>
      </w:pPr>
    </w:p>
    <w:p w:rsidR="00A8723D" w:rsidRDefault="003C064E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Formazione</w:t>
      </w:r>
    </w:p>
    <w:p w:rsidR="00A8723D" w:rsidRDefault="003C064E">
      <w:pPr>
        <w:widowControl w:val="0"/>
        <w:spacing w:after="0" w:line="240" w:lineRule="auto"/>
        <w:jc w:val="both"/>
      </w:pPr>
      <w:r>
        <w:t>Si richiede…….</w:t>
      </w:r>
    </w:p>
    <w:p w:rsidR="00A8723D" w:rsidRDefault="00A8723D">
      <w:pPr>
        <w:widowControl w:val="0"/>
        <w:spacing w:after="0" w:line="240" w:lineRule="auto"/>
      </w:pPr>
    </w:p>
    <w:p w:rsidR="00A8723D" w:rsidRDefault="003C064E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Manutenzione e assistenza</w:t>
      </w:r>
    </w:p>
    <w:p w:rsidR="00A8723D" w:rsidRDefault="003C064E">
      <w:pPr>
        <w:widowControl w:val="0"/>
        <w:spacing w:after="0" w:line="240" w:lineRule="auto"/>
        <w:jc w:val="both"/>
      </w:pPr>
      <w:r>
        <w:t>Garanzia di assistenza come specificato nel capitolato singole voci.</w:t>
      </w:r>
    </w:p>
    <w:p w:rsidR="00A8723D" w:rsidRDefault="00A8723D">
      <w:pPr>
        <w:widowControl w:val="0"/>
        <w:spacing w:after="0" w:line="240" w:lineRule="auto"/>
      </w:pPr>
    </w:p>
    <w:p w:rsidR="00A8723D" w:rsidRDefault="003C064E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Tabella di Riepilogo Della Fornitura</w:t>
      </w:r>
      <w:bookmarkStart w:id="1" w:name="bookmark=kix.h8koez979kwg" w:colFirst="0" w:colLast="0"/>
      <w:bookmarkEnd w:id="1"/>
      <w:r>
        <w:rPr>
          <w:b/>
        </w:rPr>
        <w:t xml:space="preserve"> </w:t>
      </w:r>
    </w:p>
    <w:p w:rsidR="00A8723D" w:rsidRDefault="003C064E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QUANTITA’</w:t>
      </w:r>
    </w:p>
    <w:tbl>
      <w:tblPr>
        <w:tblStyle w:val="affb"/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840"/>
        <w:gridCol w:w="4845"/>
      </w:tblGrid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Rif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Q.tà</w:t>
            </w:r>
            <w:proofErr w:type="gramEnd"/>
            <w:r>
              <w:rPr>
                <w:rFonts w:ascii="Calibri" w:eastAsia="Calibri" w:hAnsi="Calibri" w:cs="Calibri"/>
              </w:rPr>
              <w:t xml:space="preserve"> da distribuire in tutti i plessi</w:t>
            </w:r>
          </w:p>
        </w:tc>
      </w:tr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A8723D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r>
              <w:t>NOTEBOOK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</w:pPr>
            <w:r>
              <w:t>1</w:t>
            </w: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TABLET CON RELATIVI ACCESSORI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Consegna installazione e garanzia prodotti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Formazione in ore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ore on line </w:t>
            </w:r>
          </w:p>
        </w:tc>
      </w:tr>
      <w:tr w:rsidR="00A8723D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Manutenzione e assistenza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A872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3D" w:rsidRDefault="003C064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</w:tbl>
    <w:p w:rsidR="00A8723D" w:rsidRDefault="00A8723D">
      <w:pPr>
        <w:spacing w:after="0" w:line="240" w:lineRule="auto"/>
        <w:rPr>
          <w:sz w:val="20"/>
          <w:szCs w:val="20"/>
        </w:rPr>
      </w:pPr>
    </w:p>
    <w:p w:rsidR="00A8723D" w:rsidRDefault="00A8723D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:rsidR="00A8723D" w:rsidRDefault="003C064E">
      <w:pPr>
        <w:widowControl w:val="0"/>
        <w:spacing w:before="15" w:after="0" w:line="240" w:lineRule="auto"/>
        <w:ind w:right="2553"/>
        <w:rPr>
          <w:b/>
        </w:rPr>
      </w:pPr>
      <w:r>
        <w:rPr>
          <w:rFonts w:ascii="Arial" w:eastAsia="Arial" w:hAnsi="Arial" w:cs="Arial"/>
          <w:b/>
          <w:u w:val="single"/>
        </w:rPr>
        <w:t xml:space="preserve">Modalità e termini di presentazione del preventivo come specificato nel disciplinare di gara </w:t>
      </w:r>
    </w:p>
    <w:p w:rsidR="00A8723D" w:rsidRDefault="00A8723D">
      <w:pPr>
        <w:spacing w:after="0" w:line="240" w:lineRule="auto"/>
        <w:jc w:val="both"/>
        <w:rPr>
          <w:b/>
        </w:rPr>
      </w:pPr>
    </w:p>
    <w:p w:rsidR="00A8723D" w:rsidRDefault="00A8723D">
      <w:pPr>
        <w:spacing w:after="0" w:line="240" w:lineRule="auto"/>
        <w:ind w:left="142"/>
        <w:jc w:val="both"/>
        <w:rPr>
          <w:b/>
        </w:rPr>
      </w:pPr>
    </w:p>
    <w:p w:rsidR="00A8723D" w:rsidRDefault="003C064E">
      <w:pPr>
        <w:spacing w:after="0" w:line="240" w:lineRule="auto"/>
        <w:ind w:left="142"/>
        <w:jc w:val="both"/>
      </w:pPr>
      <w:r>
        <w:t xml:space="preserve">Una volta effettuata la valutazione dei preventivi pervenuti, il Dirigente Scolastico procederà </w:t>
      </w:r>
      <w:proofErr w:type="gramStart"/>
      <w:r>
        <w:t>con  Determina</w:t>
      </w:r>
      <w:proofErr w:type="gramEnd"/>
      <w:r>
        <w:t xml:space="preserve"> a contrarre per procedura di affidamento diretto ODA /TD su </w:t>
      </w:r>
      <w:proofErr w:type="spellStart"/>
      <w:r>
        <w:t>Me.Pa</w:t>
      </w:r>
      <w:proofErr w:type="spellEnd"/>
      <w:r>
        <w:t xml:space="preserve">. </w:t>
      </w: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A8723D" w:rsidRDefault="00A872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,Bold" w:eastAsia="Verdana,Bold" w:hAnsi="Verdana,Bold" w:cs="Verdana,Bold"/>
          <w:color w:val="000000"/>
          <w:sz w:val="8"/>
          <w:szCs w:val="8"/>
        </w:rPr>
      </w:pPr>
    </w:p>
    <w:p w:rsidR="00A8723D" w:rsidRDefault="003C0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</w:pPr>
      <w:r>
        <w:rPr>
          <w:b/>
        </w:rPr>
        <w:t>F.to Il Dirigente Scolastico</w:t>
      </w:r>
    </w:p>
    <w:p w:rsidR="00A8723D" w:rsidRDefault="003C0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i/>
        </w:rPr>
      </w:pPr>
      <w:r>
        <w:rPr>
          <w:b/>
          <w:i/>
        </w:rPr>
        <w:t>Prof.ssa XXXXX</w:t>
      </w:r>
    </w:p>
    <w:p w:rsidR="00A8723D" w:rsidRDefault="003C0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Documento informatico firmato digitalmente ai sensi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82/2005 </w:t>
      </w:r>
      <w:proofErr w:type="spellStart"/>
      <w:r>
        <w:rPr>
          <w:sz w:val="18"/>
          <w:szCs w:val="18"/>
        </w:rPr>
        <w:t>s.m.i.</w:t>
      </w:r>
      <w:proofErr w:type="spellEnd"/>
      <w:r>
        <w:rPr>
          <w:sz w:val="18"/>
          <w:szCs w:val="18"/>
        </w:rPr>
        <w:t xml:space="preserve"> e norme collegate, il quale sostituisce il documento cartaceo e la firma autografa</w:t>
      </w:r>
    </w:p>
    <w:sectPr w:rsidR="00A8723D">
      <w:pgSz w:w="11906" w:h="16838"/>
      <w:pgMar w:top="992" w:right="1134" w:bottom="709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EA9"/>
    <w:multiLevelType w:val="multilevel"/>
    <w:tmpl w:val="A5C282E0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E53A6B"/>
    <w:multiLevelType w:val="multilevel"/>
    <w:tmpl w:val="C84E1206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3D"/>
    <w:rsid w:val="003C064E"/>
    <w:rsid w:val="00A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7694A-7461-4F5F-B476-2EB9500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CD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060DCD"/>
    <w:pPr>
      <w:spacing w:after="350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060DC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Xz-Io-U5AiEE2iC995vaKHqDLI56vyY/edit" TargetMode="External"/><Relationship Id="rId13" Type="http://schemas.openxmlformats.org/officeDocument/2006/relationships/hyperlink" Target="https://docs.google.com/document/d/1kXz-Io-U5AiEE2iC995vaKHqDLI56vyY/edit" TargetMode="External"/><Relationship Id="rId18" Type="http://schemas.openxmlformats.org/officeDocument/2006/relationships/hyperlink" Target="https://docs.google.com/document/d/1kXz-Io-U5AiEE2iC995vaKHqDLI56vyY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kXz-Io-U5AiEE2iC995vaKHqDLI56vyY/edit" TargetMode="External"/><Relationship Id="rId12" Type="http://schemas.openxmlformats.org/officeDocument/2006/relationships/hyperlink" Target="https://docs.google.com/document/d/1kXz-Io-U5AiEE2iC995vaKHqDLI56vyY/edit" TargetMode="External"/><Relationship Id="rId17" Type="http://schemas.openxmlformats.org/officeDocument/2006/relationships/hyperlink" Target="https://docs.google.com/document/d/1kXz-Io-U5AiEE2iC995vaKHqDLI56vyY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Xz-Io-U5AiEE2iC995vaKHqDLI56vyY/ed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kXz-Io-U5AiEE2iC995vaKHqDLI56vyY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Xz-Io-U5AiEE2iC995vaKHqDLI56vyY/edit" TargetMode="External"/><Relationship Id="rId10" Type="http://schemas.openxmlformats.org/officeDocument/2006/relationships/hyperlink" Target="https://docs.google.com/document/d/1kXz-Io-U5AiEE2iC995vaKHqDLI56vyY/ed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Xz-Io-U5AiEE2iC995vaKHqDLI56vyY/edit" TargetMode="External"/><Relationship Id="rId14" Type="http://schemas.openxmlformats.org/officeDocument/2006/relationships/hyperlink" Target="https://docs.google.com/document/d/1kXz-Io-U5AiEE2iC995vaKHqDLI56vyY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UkHL9F3hyGVKI0vCNnStWeHEA==">CgMxLjAyEGtpeC5oOGtvZXo5Nzlrd2c4AHIhMVZ4NjBYQ1FDU253YXVhVG9FajV4QzIwYkUzaVM3ZGdv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2023-06-06T14:31:00Z</dcterms:created>
  <dcterms:modified xsi:type="dcterms:W3CDTF">2023-06-06T14:31:00Z</dcterms:modified>
</cp:coreProperties>
</file>