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4D3" w:rsidRDefault="00661ACA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Prot. ……..</w:t>
      </w:r>
    </w:p>
    <w:p w:rsidR="00AC14D3" w:rsidRDefault="00661A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14D3" w:rsidRDefault="00661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51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All’Albo e al sito web dell’Istituto</w:t>
      </w:r>
    </w:p>
    <w:p w:rsidR="00AC14D3" w:rsidRDefault="00AC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4D3" w:rsidRDefault="00661AC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b/>
          <w:smallCaps/>
          <w:color w:val="000000"/>
          <w:sz w:val="24"/>
          <w:szCs w:val="24"/>
          <w:u w:val="single"/>
        </w:rPr>
        <w:t xml:space="preserve">DICHIARAZIONE  </w:t>
      </w:r>
      <w:r>
        <w:rPr>
          <w:b/>
          <w:color w:val="000000"/>
          <w:sz w:val="24"/>
          <w:szCs w:val="24"/>
          <w:u w:val="single"/>
        </w:rPr>
        <w:t>DI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MANCATA ADESIONE ALLE CONVENZIONI QUADRO CONSIP S.p.A. AI FINI DELL’APPROVVIGIONAMENTO DI BENI E SERVIZI</w:t>
      </w:r>
    </w:p>
    <w:p w:rsidR="00AC14D3" w:rsidRDefault="00661AC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:rsidR="00AC14D3" w:rsidRDefault="00661AC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:rsidR="00AC14D3" w:rsidRDefault="00661AC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:rsidR="00AC14D3" w:rsidRDefault="00661AC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:rsidR="00AC14D3" w:rsidRDefault="00661AC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:rsidR="00AC14D3" w:rsidRDefault="00661AC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2 – NEXT GENERATION LABS – </w:t>
      </w:r>
    </w:p>
    <w:p w:rsidR="00AC14D3" w:rsidRDefault="00661AC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LABORATORI PER LE PROFESSIONI DIGITALI DEL FUTURO</w:t>
      </w:r>
    </w:p>
    <w:p w:rsidR="00AC14D3" w:rsidRDefault="00661AC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</w:t>
      </w:r>
      <w:proofErr w:type="gramStart"/>
      <w:r>
        <w:rPr>
          <w:b/>
        </w:rPr>
        <w:t>…….</w:t>
      </w:r>
      <w:proofErr w:type="gramEnd"/>
      <w:r>
        <w:rPr>
          <w:b/>
        </w:rPr>
        <w:t>. CIG………………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DICHIARAZIONE  RESA</w:t>
      </w:r>
      <w:proofErr w:type="gramEnd"/>
      <w:r>
        <w:rPr>
          <w:b/>
          <w:color w:val="000000"/>
          <w:sz w:val="24"/>
          <w:szCs w:val="24"/>
        </w:rPr>
        <w:t xml:space="preserve"> AI SENSI DEL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/>
        <w:ind w:right="-1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(Decreto del Presidente della Repubblica 28 dicembre 2000 n. 445 e </w:t>
      </w:r>
      <w:proofErr w:type="spellStart"/>
      <w:proofErr w:type="gramStart"/>
      <w:r>
        <w:rPr>
          <w:color w:val="000000"/>
          <w:sz w:val="24"/>
          <w:szCs w:val="24"/>
        </w:rPr>
        <w:t>s.m.”Tes</w:t>
      </w:r>
      <w:r>
        <w:rPr>
          <w:color w:val="000000"/>
          <w:sz w:val="24"/>
          <w:szCs w:val="24"/>
        </w:rPr>
        <w:t>to</w:t>
      </w:r>
      <w:proofErr w:type="spellEnd"/>
      <w:proofErr w:type="gramEnd"/>
      <w:r>
        <w:rPr>
          <w:color w:val="000000"/>
          <w:sz w:val="24"/>
          <w:szCs w:val="24"/>
        </w:rPr>
        <w:t xml:space="preserve"> unico delle disposizioni legislative e regolamentari in materia di documentazione amministrativa”)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DIRIGENTE SCOLASTICO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/>
        <w:ind w:left="72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Visto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l’obbligo introdotto dalla Legge 27 dicembre 2002 n. 289 (Legge Finanziaria 2003) art. 24 in merito all’utilizzo delle convenzioni quadro definite dalla CONSIP S.p.A.,</w:t>
      </w:r>
      <w:r>
        <w:rPr>
          <w:b/>
          <w:color w:val="000000"/>
          <w:sz w:val="24"/>
          <w:szCs w:val="24"/>
        </w:rPr>
        <w:t xml:space="preserve"> 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/>
        <w:ind w:left="720" w:hanging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Visto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il D.L. 12.07.2004 n. 168 (“Interventi urgenti per il contenimento della spesa p</w:t>
      </w:r>
      <w:r>
        <w:rPr>
          <w:color w:val="000000"/>
          <w:sz w:val="24"/>
          <w:szCs w:val="24"/>
        </w:rPr>
        <w:t xml:space="preserve">ubblica”), convertito con Legge 30.07.2004 n. 191, che ha modificato l’articolo 26 della legge 23.12.1999 n. 488, 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Visto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il DL 52/2012 e la legge 228/</w:t>
      </w:r>
      <w:proofErr w:type="gramStart"/>
      <w:r>
        <w:rPr>
          <w:color w:val="000000"/>
          <w:sz w:val="24"/>
          <w:szCs w:val="24"/>
        </w:rPr>
        <w:t>2012  “</w:t>
      </w:r>
      <w:proofErr w:type="gramEnd"/>
      <w:r>
        <w:rPr>
          <w:color w:val="000000"/>
          <w:sz w:val="24"/>
          <w:szCs w:val="24"/>
        </w:rPr>
        <w:t>Disposizioni per la formazione del bilancio annuale e pluriennale dello Stato”  (legge di stabilit</w:t>
      </w:r>
      <w:r>
        <w:rPr>
          <w:color w:val="000000"/>
          <w:sz w:val="24"/>
          <w:szCs w:val="24"/>
        </w:rPr>
        <w:t>à 2013) disciplinante gli acquisti da convenzioni-quadro Consip;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</w:p>
    <w:p w:rsidR="00AC14D3" w:rsidRDefault="00661ACA">
      <w:pPr>
        <w:jc w:val="both"/>
        <w:rPr>
          <w:sz w:val="24"/>
          <w:szCs w:val="24"/>
        </w:rPr>
      </w:pPr>
      <w:r>
        <w:rPr>
          <w:sz w:val="24"/>
          <w:szCs w:val="24"/>
        </w:rPr>
        <w:t>di aver richiesto l’acquisizione di n.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rif.</w:t>
      </w:r>
      <w:proofErr w:type="spellEnd"/>
      <w:r>
        <w:rPr>
          <w:sz w:val="24"/>
          <w:szCs w:val="24"/>
        </w:rPr>
        <w:t xml:space="preserve"> Stipula trattativa diretta </w:t>
      </w:r>
      <w:proofErr w:type="spellStart"/>
      <w:r>
        <w:rPr>
          <w:sz w:val="24"/>
          <w:szCs w:val="24"/>
        </w:rPr>
        <w:t>Mepa</w:t>
      </w:r>
      <w:proofErr w:type="spellEnd"/>
      <w:r>
        <w:rPr>
          <w:sz w:val="24"/>
          <w:szCs w:val="24"/>
        </w:rPr>
        <w:t xml:space="preserve"> n° ………. del …………, procedendo in modo autonomo, </w:t>
      </w:r>
      <w:r>
        <w:rPr>
          <w:sz w:val="24"/>
          <w:szCs w:val="24"/>
          <w:u w:val="single"/>
        </w:rPr>
        <w:t>senza avvalersi delle convenzioni</w:t>
      </w:r>
      <w:r>
        <w:rPr>
          <w:sz w:val="24"/>
          <w:szCs w:val="24"/>
        </w:rPr>
        <w:t xml:space="preserve"> gestite dalla CONSIP S.p.A., e di aver rispettato le disposizioni di cui all’art. 26, comma 3, della Legge 488/1999 e successive modifiche, per la seguente MOTIVAZIONE: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□ Beni o servizi non oggetto di convenzione da parte di CONSIP S.p.A.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□ </w:t>
      </w:r>
      <w:r>
        <w:rPr>
          <w:color w:val="000000"/>
          <w:sz w:val="24"/>
          <w:szCs w:val="24"/>
        </w:rPr>
        <w:t>Co</w:t>
      </w:r>
      <w:r>
        <w:rPr>
          <w:color w:val="000000"/>
          <w:sz w:val="24"/>
          <w:szCs w:val="24"/>
        </w:rPr>
        <w:t xml:space="preserve">nvenzione Esaurita 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Convenzione in corso di attivazione che presenta tempi eccessivamente lunghi per  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soddisfare le esigenze d’acquisto 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L’importo minimo di ordinativo previsto in convenzione CONSIP </w:t>
      </w:r>
      <w:proofErr w:type="gramStart"/>
      <w:r>
        <w:rPr>
          <w:color w:val="000000"/>
          <w:sz w:val="24"/>
          <w:szCs w:val="24"/>
        </w:rPr>
        <w:t>è  superiore</w:t>
      </w:r>
      <w:proofErr w:type="gramEnd"/>
      <w:r>
        <w:rPr>
          <w:color w:val="000000"/>
          <w:sz w:val="24"/>
          <w:szCs w:val="24"/>
        </w:rPr>
        <w:t xml:space="preserve"> rispetto ai   fabbisogni della istituzione, nonostante sia stata presa in considerazione un    approvvigionamento annuale dei beni/servizi</w:t>
      </w:r>
    </w:p>
    <w:p w:rsidR="00AC14D3" w:rsidRDefault="00661AC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□ Sono stati utilizzati i parametri di q</w:t>
      </w:r>
      <w:r>
        <w:rPr>
          <w:sz w:val="24"/>
          <w:szCs w:val="24"/>
        </w:rPr>
        <w:t xml:space="preserve">ualità e prezzo come limiti massimi del costo dei </w:t>
      </w:r>
    </w:p>
    <w:p w:rsidR="00AC14D3" w:rsidRDefault="00661AC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beni/servizi acquisiti, così come descritti nella convenzione CONSIP S.p.A. (specificare </w:t>
      </w:r>
    </w:p>
    <w:p w:rsidR="00AC14D3" w:rsidRDefault="00661AC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nome convenzione ed eventuale lotto) _______________________________ attiva dal  </w:t>
      </w:r>
    </w:p>
    <w:p w:rsidR="00AC14D3" w:rsidRDefault="00661AC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___________, che rig</w:t>
      </w:r>
      <w:r>
        <w:rPr>
          <w:sz w:val="24"/>
          <w:szCs w:val="24"/>
        </w:rPr>
        <w:t xml:space="preserve">uarda beni o servizi comparabili con quelli oggetto </w:t>
      </w:r>
    </w:p>
    <w:p w:rsidR="00AC14D3" w:rsidRDefault="00661AC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dell’ordine/contratto, come attesta il prezzo di acquisto, inferiore del ________% ai prezzi </w:t>
      </w:r>
    </w:p>
    <w:p w:rsidR="00AC14D3" w:rsidRDefault="00661ACA">
      <w:pPr>
        <w:tabs>
          <w:tab w:val="left" w:pos="468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indicati nella citata convenzione;</w:t>
      </w:r>
      <w:r>
        <w:rPr>
          <w:sz w:val="24"/>
          <w:szCs w:val="24"/>
        </w:rPr>
        <w:tab/>
      </w:r>
    </w:p>
    <w:p w:rsidR="00AC14D3" w:rsidRDefault="00661ACA">
      <w:pPr>
        <w:tabs>
          <w:tab w:val="left" w:pos="453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□ Sono attive, alla data odierna, convenzioni CONSIP S.p.A. che r</w:t>
      </w:r>
      <w:r>
        <w:rPr>
          <w:sz w:val="24"/>
          <w:szCs w:val="24"/>
        </w:rPr>
        <w:t xml:space="preserve">iguardano beni o servizi  </w:t>
      </w:r>
    </w:p>
    <w:p w:rsidR="00AC14D3" w:rsidRDefault="00661ACA">
      <w:pPr>
        <w:tabs>
          <w:tab w:val="left" w:pos="453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comparabili con quelli oggetto dell’ordine/contratto ma aventi caratteristiche inferiori </w:t>
      </w:r>
    </w:p>
    <w:p w:rsidR="00AC14D3" w:rsidRDefault="00661ACA">
      <w:pPr>
        <w:tabs>
          <w:tab w:val="left" w:pos="453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non soddisfacenti</w:t>
      </w:r>
      <w:r>
        <w:rPr>
          <w:sz w:val="24"/>
          <w:szCs w:val="24"/>
        </w:rPr>
        <w:tab/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Altro (specificare): ___________________________________________________</w:t>
      </w:r>
    </w:p>
    <w:p w:rsidR="00AC14D3" w:rsidRDefault="00661A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 allegato stampe videata da sito </w:t>
      </w:r>
      <w:hyperlink r:id="rId7">
        <w:r>
          <w:rPr>
            <w:b/>
            <w:color w:val="0000FF"/>
            <w:sz w:val="24"/>
            <w:szCs w:val="24"/>
            <w:u w:val="single"/>
          </w:rPr>
          <w:t>www.acquistinretepa.it</w:t>
        </w:r>
      </w:hyperlink>
    </w:p>
    <w:p w:rsidR="00AC14D3" w:rsidRDefault="00661ACA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LA DIRIGENTE SCOLASTICA</w:t>
      </w:r>
    </w:p>
    <w:p w:rsidR="00AC14D3" w:rsidRDefault="00661ACA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AC14D3" w:rsidRDefault="00661ACA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(firmato digitalmente)</w:t>
      </w:r>
    </w:p>
    <w:p w:rsidR="00AC14D3" w:rsidRDefault="00AC14D3">
      <w:pPr>
        <w:spacing w:after="0" w:line="240" w:lineRule="auto"/>
        <w:rPr>
          <w:sz w:val="24"/>
          <w:szCs w:val="24"/>
        </w:rPr>
      </w:pPr>
    </w:p>
    <w:p w:rsidR="00AC14D3" w:rsidRDefault="00661A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INSERIRE LE SCHERMATE DELLE CONVENZIONI</w:t>
      </w:r>
    </w:p>
    <w:sectPr w:rsidR="00AC14D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ACA" w:rsidRDefault="00661ACA">
      <w:pPr>
        <w:spacing w:after="0" w:line="240" w:lineRule="auto"/>
      </w:pPr>
      <w:r>
        <w:separator/>
      </w:r>
    </w:p>
  </w:endnote>
  <w:endnote w:type="continuationSeparator" w:id="0">
    <w:p w:rsidR="00661ACA" w:rsidRDefault="0066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D3" w:rsidRDefault="00661A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D0739">
      <w:rPr>
        <w:color w:val="000000"/>
      </w:rPr>
      <w:fldChar w:fldCharType="separate"/>
    </w:r>
    <w:r w:rsidR="00ED0739">
      <w:rPr>
        <w:noProof/>
        <w:color w:val="000000"/>
      </w:rPr>
      <w:t>1</w:t>
    </w:r>
    <w:r>
      <w:rPr>
        <w:color w:val="000000"/>
      </w:rPr>
      <w:fldChar w:fldCharType="end"/>
    </w:r>
  </w:p>
  <w:p w:rsidR="00AC14D3" w:rsidRDefault="00AC14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ACA" w:rsidRDefault="00661ACA">
      <w:pPr>
        <w:spacing w:after="0" w:line="240" w:lineRule="auto"/>
      </w:pPr>
      <w:r>
        <w:separator/>
      </w:r>
    </w:p>
  </w:footnote>
  <w:footnote w:type="continuationSeparator" w:id="0">
    <w:p w:rsidR="00661ACA" w:rsidRDefault="0066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D3" w:rsidRDefault="00661ACA">
    <w:pPr>
      <w:tabs>
        <w:tab w:val="left" w:pos="2880"/>
      </w:tabs>
      <w:spacing w:after="160" w:line="259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>
          <wp:extent cx="6119820" cy="1092200"/>
          <wp:effectExtent l="0" t="0" r="0" b="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C14D3" w:rsidRDefault="00661AC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/>
      <w:jc w:val="center"/>
    </w:pPr>
    <w:r>
      <w:t>INT</w:t>
    </w:r>
    <w:r>
      <w:t>ESTAZIONE</w:t>
    </w:r>
  </w:p>
  <w:p w:rsidR="00AC14D3" w:rsidRDefault="00AC14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AC14D3" w:rsidRDefault="00AC14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D3"/>
    <w:rsid w:val="00661ACA"/>
    <w:rsid w:val="00AC14D3"/>
    <w:rsid w:val="00E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CCF1F-F934-4599-B828-4EFA8BC1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1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puQ+Nc2FeukZhyJBgdARRx82Uw==">CgMxLjA4AHIhMXotMmVWNWotS1lnRW15cGt4dTY4emI0R3hGSHQwanZl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2023-10-27T08:05:00Z</dcterms:created>
  <dcterms:modified xsi:type="dcterms:W3CDTF">2023-10-27T08:05:00Z</dcterms:modified>
</cp:coreProperties>
</file>